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9163" w14:textId="7D6E4E65" w:rsidR="00375145" w:rsidRPr="00854233" w:rsidRDefault="00375145" w:rsidP="00375145">
      <w:pPr>
        <w:spacing w:after="0" w:line="240" w:lineRule="auto"/>
        <w:jc w:val="center"/>
        <w:rPr>
          <w:rFonts w:asciiTheme="majorHAnsi" w:hAnsiTheme="majorHAnsi"/>
          <w:b/>
          <w:bCs/>
          <w:color w:val="0C2344"/>
          <w:sz w:val="36"/>
          <w:lang w:val="en-CA"/>
        </w:rPr>
      </w:pPr>
      <w:r w:rsidRPr="00854233">
        <w:rPr>
          <w:rFonts w:asciiTheme="majorHAnsi" w:hAnsiTheme="majorHAnsi"/>
          <w:b/>
          <w:bCs/>
          <w:color w:val="0C2344"/>
          <w:sz w:val="36"/>
          <w:lang w:val="en-CA"/>
        </w:rPr>
        <w:t xml:space="preserve">Working Alone </w:t>
      </w:r>
      <w:r>
        <w:rPr>
          <w:rFonts w:asciiTheme="majorHAnsi" w:hAnsiTheme="majorHAnsi"/>
          <w:b/>
          <w:bCs/>
          <w:color w:val="0C2344"/>
          <w:sz w:val="36"/>
          <w:lang w:val="en-CA"/>
        </w:rPr>
        <w:t xml:space="preserve">or in Isolation </w:t>
      </w:r>
      <w:r w:rsidR="004F1CE1">
        <w:rPr>
          <w:rFonts w:asciiTheme="majorHAnsi" w:hAnsiTheme="majorHAnsi"/>
          <w:b/>
          <w:bCs/>
          <w:color w:val="0C2344"/>
          <w:sz w:val="36"/>
          <w:lang w:val="en-CA"/>
        </w:rPr>
        <w:t>Risk Assessment Template</w:t>
      </w:r>
    </w:p>
    <w:p w14:paraId="5FF352C3" w14:textId="77777777" w:rsidR="00375145" w:rsidRPr="000C7698" w:rsidRDefault="00375145" w:rsidP="0037514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CA"/>
        </w:rPr>
      </w:pPr>
    </w:p>
    <w:p w14:paraId="14BAEDD7" w14:textId="77777777" w:rsidR="00375145" w:rsidRPr="00326B27" w:rsidRDefault="00375145" w:rsidP="003E7ABE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Purpose</w:t>
      </w:r>
    </w:p>
    <w:p w14:paraId="3E2640F6" w14:textId="0386B7F2" w:rsidR="000E5599" w:rsidRDefault="003E7ABE" w:rsidP="003E7ABE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T</w:t>
      </w:r>
      <w:r w:rsidR="001245A6" w:rsidRPr="00453AB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he purpose of the Working Alone or in Isolation </w:t>
      </w:r>
      <w:r w:rsidR="001245A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Risk Assessment template is to comply with the Occupational Health and Safety Regulation (OHSR) 4.20.2</w:t>
      </w:r>
      <w:r w:rsidR="00F944AE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 Hazard identification, </w:t>
      </w:r>
      <w:proofErr w:type="gramStart"/>
      <w:r w:rsidR="00F944AE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>elimination and control</w:t>
      </w:r>
      <w:proofErr w:type="gramEnd"/>
      <w:r w:rsidR="001245A6"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  <w:t xml:space="preserve"> and provide a documented record for conducting a 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risk assessment to determine the </w:t>
      </w:r>
      <w:r w:rsidR="005A1DF4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hazards and 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risks associated with working alone</w:t>
      </w:r>
      <w:r w:rsidR="000E559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or in isolation and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the appropriate check-in time interval.</w:t>
      </w:r>
      <w:r w:rsidR="000E559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 </w:t>
      </w:r>
    </w:p>
    <w:p w14:paraId="74A5E357" w14:textId="77777777" w:rsidR="000E5599" w:rsidRDefault="000E5599" w:rsidP="000E5599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7A7DAEE4" w14:textId="4452C719" w:rsidR="001245A6" w:rsidRDefault="000E5599" w:rsidP="000E5599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0E5599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risk assessment is to be completed by the supervisor in consultation with the worker assigned to work alone or in isolation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.</w:t>
      </w:r>
      <w:r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The risk assessment should be based on what </w:t>
      </w:r>
      <w:r w:rsidR="001245A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is reasonably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anticipated for that workplace or work activity. </w:t>
      </w:r>
      <w:proofErr w:type="gramStart"/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A single risk assessment can be completed for either one worker or a group of workers who perform the exact same tasks; however, if at any time, there is a change in location, timing, equipment, environment or any other factor that could affect the worker’s safety, a new </w:t>
      </w:r>
      <w:r w:rsidR="001245A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r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isk </w:t>
      </w:r>
      <w:r w:rsidR="001245A6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a</w:t>
      </w:r>
      <w:r w:rsidR="001245A6" w:rsidRPr="004B3A5E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ssessment will be required and changes to the check-in procedure may be necessary.</w:t>
      </w:r>
      <w:proofErr w:type="gramEnd"/>
    </w:p>
    <w:p w14:paraId="3FF06D1B" w14:textId="6EA46E8A" w:rsidR="001245A6" w:rsidRDefault="001245A6" w:rsidP="00A9553C">
      <w:pPr>
        <w:pStyle w:val="MyNormal"/>
        <w:spacing w:before="0" w:after="0"/>
        <w:rPr>
          <w:rFonts w:asciiTheme="majorHAnsi" w:eastAsiaTheme="minorHAnsi" w:hAnsiTheme="majorHAnsi" w:cstheme="majorHAnsi"/>
          <w:bCs w:val="0"/>
          <w:iCs w:val="0"/>
          <w:sz w:val="22"/>
          <w:szCs w:val="22"/>
          <w:lang w:val="en-CA"/>
        </w:rPr>
      </w:pPr>
    </w:p>
    <w:p w14:paraId="38E9396F" w14:textId="77777777" w:rsidR="00375145" w:rsidRPr="00326B27" w:rsidRDefault="00375145" w:rsidP="00A9553C">
      <w:pPr>
        <w:spacing w:after="0" w:line="276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Scope</w:t>
      </w:r>
    </w:p>
    <w:p w14:paraId="2A1DC655" w14:textId="3122752E" w:rsidR="001245A6" w:rsidRDefault="001245A6" w:rsidP="001245A6">
      <w:pPr>
        <w:spacing w:after="0" w:line="240" w:lineRule="auto"/>
        <w:rPr>
          <w:rFonts w:asciiTheme="majorHAnsi" w:hAnsiTheme="majorHAnsi"/>
          <w:lang w:val="en-CA"/>
        </w:rPr>
      </w:pPr>
      <w:r w:rsidRPr="00D640BC">
        <w:rPr>
          <w:rFonts w:asciiTheme="majorHAnsi" w:hAnsiTheme="majorHAnsi"/>
          <w:lang w:val="en-CA"/>
        </w:rPr>
        <w:t xml:space="preserve">This </w:t>
      </w:r>
      <w:r>
        <w:rPr>
          <w:rFonts w:asciiTheme="majorHAnsi" w:hAnsiTheme="majorHAnsi"/>
          <w:lang w:val="en-CA"/>
        </w:rPr>
        <w:t>risk assessment template</w:t>
      </w:r>
      <w:r w:rsidRPr="00D640BC">
        <w:rPr>
          <w:rFonts w:asciiTheme="majorHAnsi" w:hAnsiTheme="majorHAnsi"/>
          <w:lang w:val="en-CA"/>
        </w:rPr>
        <w:t xml:space="preserve"> applies to all </w:t>
      </w:r>
      <w:r>
        <w:rPr>
          <w:rFonts w:asciiTheme="majorHAnsi" w:hAnsiTheme="majorHAnsi"/>
          <w:lang w:val="en-CA"/>
        </w:rPr>
        <w:t>UBC employees (</w:t>
      </w:r>
      <w:r w:rsidRPr="00D640BC">
        <w:rPr>
          <w:rFonts w:asciiTheme="majorHAnsi" w:hAnsiTheme="majorHAnsi"/>
          <w:lang w:val="en-CA"/>
        </w:rPr>
        <w:t>faculty, staff, and paid students</w:t>
      </w:r>
      <w:r>
        <w:rPr>
          <w:rFonts w:asciiTheme="majorHAnsi" w:hAnsiTheme="majorHAnsi"/>
          <w:lang w:val="en-CA"/>
        </w:rPr>
        <w:t>)</w:t>
      </w:r>
      <w:r w:rsidRPr="00D640BC">
        <w:rPr>
          <w:rFonts w:asciiTheme="majorHAnsi" w:hAnsiTheme="majorHAnsi"/>
          <w:lang w:val="en-CA"/>
        </w:rPr>
        <w:t xml:space="preserve"> who have been assigned to work alone or in isolation under the </w:t>
      </w:r>
      <w:hyperlink r:id="rId8" w:anchor="SectionNumber:4.20.1" w:history="1">
        <w:r w:rsidRPr="008D4154">
          <w:rPr>
            <w:rStyle w:val="Hyperlink"/>
            <w:rFonts w:asciiTheme="majorHAnsi" w:hAnsiTheme="majorHAnsi"/>
            <w:lang w:val="en-CA"/>
          </w:rPr>
          <w:t>OHSR Section 4.20.1-4.23</w:t>
        </w:r>
      </w:hyperlink>
      <w:r>
        <w:rPr>
          <w:rFonts w:asciiTheme="majorHAnsi" w:hAnsiTheme="majorHAnsi"/>
          <w:lang w:val="en-CA"/>
        </w:rPr>
        <w:t xml:space="preserve">. </w:t>
      </w:r>
    </w:p>
    <w:p w14:paraId="76F2D7B4" w14:textId="77777777" w:rsidR="00375145" w:rsidRDefault="00375145" w:rsidP="000C2BCC">
      <w:pPr>
        <w:pStyle w:val="ListParagraph"/>
        <w:spacing w:after="0" w:line="276" w:lineRule="auto"/>
        <w:rPr>
          <w:rFonts w:asciiTheme="majorHAnsi" w:hAnsiTheme="majorHAnsi"/>
          <w:lang w:val="en-CA"/>
        </w:rPr>
      </w:pPr>
    </w:p>
    <w:p w14:paraId="73AE8636" w14:textId="77777777" w:rsidR="00560878" w:rsidRPr="00326B27" w:rsidRDefault="00560878" w:rsidP="00A9553C">
      <w:pPr>
        <w:spacing w:after="0" w:line="276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 w:rsidRPr="00326B27">
        <w:rPr>
          <w:rFonts w:asciiTheme="majorHAnsi" w:hAnsiTheme="majorHAnsi"/>
          <w:b/>
          <w:bCs/>
          <w:color w:val="00A7E1"/>
          <w:sz w:val="28"/>
          <w:lang w:val="en-CA"/>
        </w:rPr>
        <w:t>Definitions</w:t>
      </w:r>
    </w:p>
    <w:p w14:paraId="095FB809" w14:textId="5E515B8C" w:rsidR="00560878" w:rsidRDefault="00832692" w:rsidP="00560878">
      <w:pPr>
        <w:spacing w:after="0" w:line="276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Check-in Designate</w:t>
      </w:r>
    </w:p>
    <w:p w14:paraId="3823F2D5" w14:textId="562EC11D" w:rsidR="00560878" w:rsidRPr="00AD08F8" w:rsidRDefault="00560878" w:rsidP="00A9553C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  <w:lang w:val="en-CA"/>
        </w:rPr>
      </w:pPr>
      <w:r w:rsidRPr="00AD08F8">
        <w:rPr>
          <w:rFonts w:asciiTheme="majorHAnsi" w:hAnsiTheme="majorHAnsi"/>
          <w:lang w:val="en-CA"/>
        </w:rPr>
        <w:t>Refers to the person responsible for checking in on a worker working alone or in isolation</w:t>
      </w:r>
      <w:r w:rsidR="00C179F5">
        <w:rPr>
          <w:rFonts w:asciiTheme="majorHAnsi" w:hAnsiTheme="majorHAnsi"/>
          <w:lang w:val="en-CA"/>
        </w:rPr>
        <w:t>.  In mo</w:t>
      </w:r>
      <w:r w:rsidR="00AC7392">
        <w:rPr>
          <w:rFonts w:asciiTheme="majorHAnsi" w:hAnsiTheme="majorHAnsi"/>
          <w:lang w:val="en-CA"/>
        </w:rPr>
        <w:t>st cases this is the supervisor.</w:t>
      </w:r>
      <w:bookmarkStart w:id="0" w:name="_GoBack"/>
      <w:bookmarkEnd w:id="0"/>
    </w:p>
    <w:p w14:paraId="4B1AED48" w14:textId="77777777" w:rsidR="00560878" w:rsidRPr="00326B27" w:rsidRDefault="00560878" w:rsidP="00A9553C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Risk Assessment </w:t>
      </w:r>
    </w:p>
    <w:p w14:paraId="630DD173" w14:textId="77777777" w:rsidR="00560878" w:rsidRDefault="00560878" w:rsidP="00560878">
      <w:pPr>
        <w:pStyle w:val="MyNormal"/>
        <w:numPr>
          <w:ilvl w:val="0"/>
          <w:numId w:val="2"/>
        </w:numP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89585A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The process</w:t>
      </w:r>
      <w:r w:rsidRPr="00326B27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 where hazards are identified, their risk evaluated, and controls for the risk are determined to eliminate the hazard or minimize the risk</w:t>
      </w:r>
    </w:p>
    <w:p w14:paraId="24291101" w14:textId="77777777" w:rsidR="00560878" w:rsidRPr="004B3A5E" w:rsidRDefault="00560878" w:rsidP="00560878">
      <w:pPr>
        <w:spacing w:after="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Supervisor</w:t>
      </w:r>
    </w:p>
    <w:p w14:paraId="567E203D" w14:textId="3F955CB1" w:rsidR="00560878" w:rsidRDefault="00560878" w:rsidP="00A9553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Refers to the person directly responsible for ove</w:t>
      </w:r>
      <w:r>
        <w:rPr>
          <w:rFonts w:asciiTheme="majorHAnsi" w:hAnsiTheme="majorHAnsi"/>
          <w:lang w:val="en-CA"/>
        </w:rPr>
        <w:t>rseeing the tasks of the worker</w:t>
      </w:r>
      <w:r w:rsidR="000C2BCC">
        <w:rPr>
          <w:rFonts w:asciiTheme="majorHAnsi" w:hAnsiTheme="majorHAnsi"/>
          <w:lang w:val="en-CA"/>
        </w:rPr>
        <w:t xml:space="preserve"> </w:t>
      </w:r>
      <w:bookmarkStart w:id="1" w:name="_Hlk74649517"/>
      <w:r w:rsidR="000C2BCC">
        <w:rPr>
          <w:rFonts w:asciiTheme="majorHAnsi" w:hAnsiTheme="majorHAnsi"/>
          <w:lang w:val="en-CA"/>
        </w:rPr>
        <w:t>and often is the one who assigns the worker to work alone or in isolation</w:t>
      </w:r>
    </w:p>
    <w:p w14:paraId="3FA7ABF0" w14:textId="77777777" w:rsidR="00560878" w:rsidRPr="004B3A5E" w:rsidRDefault="00560878" w:rsidP="00560878">
      <w:pPr>
        <w:spacing w:after="0" w:line="276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>Worker</w:t>
      </w:r>
    </w:p>
    <w:bookmarkEnd w:id="1"/>
    <w:p w14:paraId="1E7BDF9F" w14:textId="77777777" w:rsidR="00560878" w:rsidRPr="004B3A5E" w:rsidRDefault="00560878" w:rsidP="00A9553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lang w:val="en-CA"/>
        </w:rPr>
      </w:pPr>
      <w:r w:rsidRPr="004B3A5E">
        <w:rPr>
          <w:rFonts w:asciiTheme="majorHAnsi" w:hAnsiTheme="majorHAnsi"/>
          <w:lang w:val="en-CA"/>
        </w:rPr>
        <w:t xml:space="preserve">Refers to all </w:t>
      </w:r>
      <w:r>
        <w:rPr>
          <w:rFonts w:asciiTheme="majorHAnsi" w:hAnsiTheme="majorHAnsi"/>
          <w:lang w:val="en-CA"/>
        </w:rPr>
        <w:t>employees of UBC including faculty, staff, and paid students</w:t>
      </w:r>
    </w:p>
    <w:p w14:paraId="113E8A8A" w14:textId="77777777" w:rsidR="00560878" w:rsidRPr="00D640BC" w:rsidRDefault="00560878" w:rsidP="00560878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 xml:space="preserve">Working Alone or in Isolation </w:t>
      </w:r>
    </w:p>
    <w:p w14:paraId="27559751" w14:textId="77777777" w:rsidR="00560878" w:rsidRPr="00D640BC" w:rsidRDefault="00560878" w:rsidP="00560878">
      <w:pPr>
        <w:pStyle w:val="MyNormal"/>
        <w:numPr>
          <w:ilvl w:val="0"/>
          <w:numId w:val="2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Means to work in circumstances where assistance would not be readily available to the worker</w:t>
      </w:r>
    </w:p>
    <w:p w14:paraId="199AC755" w14:textId="77777777" w:rsidR="00560878" w:rsidRPr="00D640BC" w:rsidRDefault="00560878" w:rsidP="00560878">
      <w:pPr>
        <w:pStyle w:val="MyNormal"/>
        <w:numPr>
          <w:ilvl w:val="0"/>
          <w:numId w:val="1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in case of an emergency, or</w:t>
      </w:r>
    </w:p>
    <w:p w14:paraId="61DDD79A" w14:textId="77777777" w:rsidR="00560878" w:rsidRDefault="00560878" w:rsidP="00560878">
      <w:pPr>
        <w:pStyle w:val="MyNormal"/>
        <w:numPr>
          <w:ilvl w:val="0"/>
          <w:numId w:val="1"/>
        </w:numPr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  <w:r w:rsidRPr="00D640BC"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in case the work</w:t>
      </w:r>
      <w:r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  <w:t>er is injured or in ill health</w:t>
      </w:r>
    </w:p>
    <w:p w14:paraId="16A512FA" w14:textId="77777777" w:rsidR="00560878" w:rsidRPr="00D640BC" w:rsidRDefault="00560878" w:rsidP="00560878">
      <w:pPr>
        <w:pStyle w:val="MyNormal"/>
        <w:spacing w:before="0" w:after="0"/>
        <w:rPr>
          <w:rFonts w:asciiTheme="majorHAnsi" w:eastAsiaTheme="minorHAnsi" w:hAnsiTheme="majorHAnsi" w:cstheme="minorBidi"/>
          <w:bCs w:val="0"/>
          <w:iCs w:val="0"/>
          <w:sz w:val="22"/>
          <w:szCs w:val="22"/>
          <w:lang w:val="en-CA"/>
        </w:rPr>
      </w:pPr>
    </w:p>
    <w:p w14:paraId="6AA876EE" w14:textId="77777777" w:rsidR="005A1DF4" w:rsidRPr="004B3A5E" w:rsidRDefault="005A1DF4" w:rsidP="00A9553C">
      <w:pPr>
        <w:spacing w:after="0" w:line="240" w:lineRule="auto"/>
        <w:rPr>
          <w:rFonts w:asciiTheme="majorHAnsi" w:hAnsiTheme="majorHAnsi"/>
          <w:b/>
          <w:bCs/>
          <w:color w:val="00A7E1"/>
          <w:sz w:val="28"/>
          <w:lang w:val="en-CA"/>
        </w:rPr>
      </w:pPr>
      <w:r>
        <w:rPr>
          <w:rFonts w:asciiTheme="majorHAnsi" w:hAnsiTheme="majorHAnsi"/>
          <w:b/>
          <w:bCs/>
          <w:color w:val="00A7E1"/>
          <w:sz w:val="28"/>
          <w:lang w:val="en-CA"/>
        </w:rPr>
        <w:t>T</w:t>
      </w:r>
      <w:r w:rsidRPr="004B3A5E">
        <w:rPr>
          <w:rFonts w:asciiTheme="majorHAnsi" w:hAnsiTheme="majorHAnsi"/>
          <w:b/>
          <w:bCs/>
          <w:color w:val="00A7E1"/>
          <w:sz w:val="28"/>
          <w:lang w:val="en-CA"/>
        </w:rPr>
        <w:t>raining Requirements</w:t>
      </w:r>
    </w:p>
    <w:p w14:paraId="5BE76F7C" w14:textId="2570ABCF" w:rsidR="005A1DF4" w:rsidRPr="00773387" w:rsidRDefault="005A1DF4" w:rsidP="005A1DF4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lang w:val="en-CA"/>
        </w:rPr>
      </w:pPr>
      <w:bookmarkStart w:id="2" w:name="_Hlk74649312"/>
      <w:r w:rsidRPr="00773387">
        <w:rPr>
          <w:rFonts w:asciiTheme="majorHAnsi" w:hAnsiTheme="majorHAnsi"/>
          <w:lang w:val="en-CA"/>
        </w:rPr>
        <w:t xml:space="preserve">Both the </w:t>
      </w:r>
      <w:r w:rsidR="00C179F5">
        <w:rPr>
          <w:rFonts w:asciiTheme="majorHAnsi" w:hAnsiTheme="majorHAnsi"/>
          <w:lang w:val="en-CA"/>
        </w:rPr>
        <w:t>W</w:t>
      </w:r>
      <w:r w:rsidRPr="00773387">
        <w:rPr>
          <w:rFonts w:asciiTheme="majorHAnsi" w:hAnsiTheme="majorHAnsi"/>
          <w:lang w:val="en-CA"/>
        </w:rPr>
        <w:t xml:space="preserve">orker and the </w:t>
      </w:r>
      <w:r w:rsidR="005A515A">
        <w:rPr>
          <w:rFonts w:asciiTheme="majorHAnsi" w:hAnsiTheme="majorHAnsi"/>
          <w:lang w:val="en-CA"/>
        </w:rPr>
        <w:t>Check-in Designate</w:t>
      </w:r>
      <w:r w:rsidRPr="00773387">
        <w:rPr>
          <w:rFonts w:asciiTheme="majorHAnsi" w:hAnsiTheme="majorHAnsi"/>
          <w:lang w:val="en-CA"/>
        </w:rPr>
        <w:t xml:space="preserve"> must be trained in the </w:t>
      </w:r>
      <w:hyperlink r:id="rId9" w:anchor="What%20do%20you%20need%20in%20place%20if%20a%20worker%20is%20working%20alone%20or%20in%20isolation?" w:history="1">
        <w:r w:rsidRPr="005A1DF4">
          <w:rPr>
            <w:rStyle w:val="Hyperlink"/>
            <w:rFonts w:asciiTheme="majorHAnsi" w:hAnsiTheme="majorHAnsi"/>
            <w:lang w:val="en-CA"/>
          </w:rPr>
          <w:t>written procedure</w:t>
        </w:r>
      </w:hyperlink>
      <w:r w:rsidRPr="00773387">
        <w:rPr>
          <w:rFonts w:asciiTheme="majorHAnsi" w:hAnsiTheme="majorHAnsi"/>
          <w:lang w:val="en-CA"/>
        </w:rPr>
        <w:t xml:space="preserve"> for checking the worker's well-being</w:t>
      </w:r>
    </w:p>
    <w:bookmarkEnd w:id="2"/>
    <w:p w14:paraId="6ABEB1FC" w14:textId="334B5592" w:rsidR="005A1DF4" w:rsidRDefault="005A1DF4">
      <w:pPr>
        <w:sectPr w:rsidR="005A1DF4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D02848" w14:textId="171EBF7F" w:rsidR="00375145" w:rsidRDefault="00375145" w:rsidP="007C55BE">
      <w:pPr>
        <w:spacing w:after="0" w:line="240" w:lineRule="auto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>Working Alone or in Isolation Risk Assessment T</w:t>
      </w:r>
      <w:r w:rsidR="001245A6">
        <w:rPr>
          <w:rFonts w:asciiTheme="majorHAnsi" w:hAnsiTheme="majorHAnsi"/>
          <w:b/>
          <w:bCs/>
          <w:color w:val="0C2344"/>
          <w:sz w:val="36"/>
          <w:lang w:val="en-CA"/>
        </w:rPr>
        <w:t>emplate</w:t>
      </w:r>
    </w:p>
    <w:p w14:paraId="55A6155E" w14:textId="77777777" w:rsidR="00375145" w:rsidRPr="00CC4F3F" w:rsidRDefault="00375145" w:rsidP="007C55BE">
      <w:pPr>
        <w:spacing w:after="0" w:line="240" w:lineRule="auto"/>
        <w:rPr>
          <w:rFonts w:asciiTheme="majorHAnsi" w:hAnsiTheme="majorHAnsi"/>
          <w:b/>
          <w:bCs/>
          <w:color w:val="0C2344"/>
          <w:lang w:val="en-CA"/>
        </w:rPr>
      </w:pPr>
    </w:p>
    <w:p w14:paraId="5F8E8E5D" w14:textId="157E82C5" w:rsidR="00375145" w:rsidRPr="00250AE5" w:rsidRDefault="00375145" w:rsidP="00A07A91">
      <w:pPr>
        <w:pStyle w:val="ListParagraph"/>
        <w:numPr>
          <w:ilvl w:val="0"/>
          <w:numId w:val="10"/>
        </w:numPr>
        <w:spacing w:after="200" w:line="240" w:lineRule="auto"/>
        <w:rPr>
          <w:rFonts w:asciiTheme="majorHAnsi" w:hAnsiTheme="majorHAnsi"/>
          <w:lang w:val="en-CA"/>
        </w:rPr>
      </w:pPr>
      <w:r w:rsidRPr="003D7C75">
        <w:rPr>
          <w:rFonts w:asciiTheme="majorHAnsi" w:hAnsiTheme="majorHAnsi"/>
          <w:lang w:val="en-CA"/>
        </w:rPr>
        <w:t>Before using the Risk Assessment T</w:t>
      </w:r>
      <w:r w:rsidR="001245A6">
        <w:rPr>
          <w:rFonts w:asciiTheme="majorHAnsi" w:hAnsiTheme="majorHAnsi"/>
          <w:lang w:val="en-CA"/>
        </w:rPr>
        <w:t>emplate</w:t>
      </w:r>
      <w:r w:rsidR="006767F6">
        <w:rPr>
          <w:rFonts w:asciiTheme="majorHAnsi" w:hAnsiTheme="majorHAnsi"/>
          <w:lang w:val="en-CA"/>
        </w:rPr>
        <w:t xml:space="preserve"> below</w:t>
      </w:r>
      <w:r w:rsidRPr="003D7C75">
        <w:rPr>
          <w:rFonts w:asciiTheme="majorHAnsi" w:hAnsiTheme="majorHAnsi"/>
          <w:lang w:val="en-CA"/>
        </w:rPr>
        <w:t xml:space="preserve">, consider the following </w:t>
      </w:r>
      <w:r w:rsidRPr="00250AE5">
        <w:rPr>
          <w:rFonts w:asciiTheme="majorHAnsi" w:hAnsiTheme="majorHAnsi"/>
          <w:lang w:val="en-CA"/>
        </w:rPr>
        <w:t>questions:</w:t>
      </w:r>
    </w:p>
    <w:p w14:paraId="7AF8701B" w14:textId="77777777" w:rsidR="00375145" w:rsidRPr="003D7C75" w:rsidRDefault="00375145" w:rsidP="00A07A91">
      <w:pPr>
        <w:pStyle w:val="ListParagraph"/>
        <w:numPr>
          <w:ilvl w:val="0"/>
          <w:numId w:val="11"/>
        </w:numPr>
        <w:spacing w:after="200" w:line="240" w:lineRule="auto"/>
        <w:rPr>
          <w:rFonts w:asciiTheme="majorHAnsi" w:hAnsiTheme="majorHAnsi"/>
          <w:lang w:val="en-CA"/>
        </w:rPr>
      </w:pPr>
      <w:r w:rsidRPr="003D7C75">
        <w:rPr>
          <w:rFonts w:asciiTheme="majorHAnsi" w:hAnsiTheme="majorHAnsi"/>
          <w:lang w:val="en-CA"/>
        </w:rPr>
        <w:t xml:space="preserve">What is the location where the work will be performed? </w:t>
      </w:r>
    </w:p>
    <w:p w14:paraId="27F1B259" w14:textId="77777777" w:rsidR="00375145" w:rsidRPr="003D7C75" w:rsidRDefault="00375145" w:rsidP="00A07A91">
      <w:pPr>
        <w:pStyle w:val="ListParagraph"/>
        <w:numPr>
          <w:ilvl w:val="0"/>
          <w:numId w:val="11"/>
        </w:numPr>
        <w:spacing w:after="200" w:line="240" w:lineRule="auto"/>
        <w:rPr>
          <w:rFonts w:asciiTheme="majorHAnsi" w:hAnsiTheme="majorHAnsi"/>
          <w:lang w:val="en-CA"/>
        </w:rPr>
      </w:pPr>
      <w:r w:rsidRPr="003D7C75">
        <w:rPr>
          <w:rFonts w:asciiTheme="majorHAnsi" w:hAnsiTheme="majorHAnsi"/>
          <w:lang w:val="en-CA"/>
        </w:rPr>
        <w:t xml:space="preserve">What are the job/tasks that </w:t>
      </w:r>
      <w:proofErr w:type="gramStart"/>
      <w:r w:rsidRPr="003D7C75">
        <w:rPr>
          <w:rFonts w:asciiTheme="majorHAnsi" w:hAnsiTheme="majorHAnsi"/>
          <w:lang w:val="en-CA"/>
        </w:rPr>
        <w:t>will be performed</w:t>
      </w:r>
      <w:proofErr w:type="gramEnd"/>
      <w:r w:rsidRPr="003D7C75">
        <w:rPr>
          <w:rFonts w:asciiTheme="majorHAnsi" w:hAnsiTheme="majorHAnsi"/>
          <w:lang w:val="en-CA"/>
        </w:rPr>
        <w:t>?</w:t>
      </w:r>
    </w:p>
    <w:p w14:paraId="6E36C613" w14:textId="2E780E85" w:rsidR="00375145" w:rsidRDefault="00375145" w:rsidP="00A07A91">
      <w:pPr>
        <w:pStyle w:val="ListParagraph"/>
        <w:numPr>
          <w:ilvl w:val="0"/>
          <w:numId w:val="10"/>
        </w:numPr>
        <w:spacing w:after="200" w:line="240" w:lineRule="auto"/>
        <w:rPr>
          <w:rFonts w:asciiTheme="majorHAnsi" w:hAnsiTheme="majorHAnsi"/>
          <w:lang w:val="en-CA"/>
        </w:rPr>
      </w:pPr>
      <w:r w:rsidRPr="00AD08F8">
        <w:rPr>
          <w:rFonts w:asciiTheme="majorHAnsi" w:hAnsiTheme="majorHAnsi"/>
          <w:lang w:val="en-CA"/>
        </w:rPr>
        <w:t>Complete the risk assessment</w:t>
      </w:r>
      <w:r w:rsidR="00AD08F8" w:rsidRPr="00AD08F8">
        <w:rPr>
          <w:rFonts w:asciiTheme="majorHAnsi" w:hAnsiTheme="majorHAnsi"/>
          <w:lang w:val="en-CA"/>
        </w:rPr>
        <w:t>.  Refer to the additional tables referenced</w:t>
      </w:r>
      <w:r w:rsidR="00AD08F8">
        <w:rPr>
          <w:rFonts w:asciiTheme="majorHAnsi" w:hAnsiTheme="majorHAnsi"/>
          <w:lang w:val="en-CA"/>
        </w:rPr>
        <w:t xml:space="preserve"> in </w:t>
      </w:r>
      <w:r w:rsidRPr="00AD08F8">
        <w:rPr>
          <w:rFonts w:asciiTheme="majorHAnsi" w:hAnsiTheme="majorHAnsi"/>
          <w:lang w:val="en-CA"/>
        </w:rPr>
        <w:t xml:space="preserve">Appendix </w:t>
      </w:r>
      <w:r w:rsidR="001245A6">
        <w:rPr>
          <w:rFonts w:asciiTheme="majorHAnsi" w:hAnsiTheme="majorHAnsi"/>
          <w:lang w:val="en-CA"/>
        </w:rPr>
        <w:t>A</w:t>
      </w:r>
      <w:r w:rsidRPr="00AD08F8">
        <w:rPr>
          <w:rFonts w:asciiTheme="majorHAnsi" w:hAnsiTheme="majorHAnsi"/>
          <w:lang w:val="en-CA"/>
        </w:rPr>
        <w:t>: Risk Assessment Guidance</w:t>
      </w:r>
      <w:r w:rsidR="00560878">
        <w:rPr>
          <w:rFonts w:asciiTheme="majorHAnsi" w:hAnsiTheme="majorHAnsi"/>
          <w:lang w:val="en-CA"/>
        </w:rPr>
        <w:t>.</w:t>
      </w:r>
    </w:p>
    <w:p w14:paraId="4ED1D55A" w14:textId="3146730E" w:rsidR="006767F6" w:rsidRPr="00AD08F8" w:rsidRDefault="006767F6" w:rsidP="00A07A91">
      <w:pPr>
        <w:pStyle w:val="ListParagraph"/>
        <w:numPr>
          <w:ilvl w:val="0"/>
          <w:numId w:val="10"/>
        </w:numPr>
        <w:spacing w:after="200" w:line="240" w:lineRule="auto"/>
        <w:rPr>
          <w:rFonts w:asciiTheme="majorHAnsi" w:hAnsiTheme="majorHAnsi"/>
          <w:lang w:val="en-CA"/>
        </w:rPr>
      </w:pPr>
      <w:r w:rsidRPr="006767F6">
        <w:rPr>
          <w:rFonts w:asciiTheme="majorHAnsi" w:hAnsiTheme="majorHAnsi"/>
          <w:lang w:val="en-CA"/>
        </w:rPr>
        <w:t>Write a procedure for checking a worker’s well</w:t>
      </w:r>
      <w:r>
        <w:rPr>
          <w:rFonts w:asciiTheme="majorHAnsi" w:hAnsiTheme="majorHAnsi"/>
          <w:lang w:val="en-CA"/>
        </w:rPr>
        <w:t>-</w:t>
      </w:r>
      <w:r w:rsidRPr="006767F6">
        <w:rPr>
          <w:rFonts w:asciiTheme="majorHAnsi" w:hAnsiTheme="majorHAnsi"/>
          <w:lang w:val="en-CA"/>
        </w:rPr>
        <w:t>being which includes the time interval between checks and the procedure to follow in case the worker cannot be contacted.</w:t>
      </w:r>
      <w:r>
        <w:rPr>
          <w:rFonts w:asciiTheme="majorHAnsi" w:hAnsiTheme="majorHAnsi"/>
          <w:lang w:val="en-CA"/>
        </w:rPr>
        <w:t xml:space="preserve">  See </w:t>
      </w:r>
      <w:hyperlink r:id="rId12" w:anchor="What%20do%20you%20need%20in%20place%20if%20a%20worker%20is%20working%20alone%20or%20in%20isolation?" w:history="1">
        <w:r w:rsidRPr="005A1DF4">
          <w:rPr>
            <w:rStyle w:val="Hyperlink"/>
            <w:rFonts w:asciiTheme="majorHAnsi" w:hAnsiTheme="majorHAnsi"/>
            <w:lang w:val="en-CA"/>
          </w:rPr>
          <w:t>Working Alone or in Isolation Procedure Template</w:t>
        </w:r>
      </w:hyperlink>
    </w:p>
    <w:p w14:paraId="52839ACE" w14:textId="6687EB63" w:rsidR="00375145" w:rsidRPr="00232EC0" w:rsidRDefault="00375145" w:rsidP="00375145">
      <w:pPr>
        <w:spacing w:before="200" w:after="0" w:line="276" w:lineRule="auto"/>
        <w:rPr>
          <w:rFonts w:asciiTheme="majorHAnsi" w:hAnsiTheme="majorHAnsi"/>
          <w:b/>
          <w:lang w:val="en-CA"/>
        </w:rPr>
      </w:pPr>
    </w:p>
    <w:tbl>
      <w:tblPr>
        <w:tblStyle w:val="TableGrid"/>
        <w:tblW w:w="1314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276"/>
        <w:gridCol w:w="1276"/>
        <w:gridCol w:w="1134"/>
        <w:gridCol w:w="1275"/>
        <w:gridCol w:w="1814"/>
      </w:tblGrid>
      <w:tr w:rsidR="00375145" w14:paraId="3C83D6C2" w14:textId="77777777" w:rsidTr="00C04497">
        <w:tc>
          <w:tcPr>
            <w:tcW w:w="3397" w:type="dxa"/>
            <w:shd w:val="clear" w:color="auto" w:fill="0C2344"/>
          </w:tcPr>
          <w:p w14:paraId="1DD6BE02" w14:textId="77777777" w:rsidR="00375145" w:rsidRPr="007C55BE" w:rsidRDefault="00375145" w:rsidP="00AA593E">
            <w:pPr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A</w:t>
            </w:r>
          </w:p>
        </w:tc>
        <w:tc>
          <w:tcPr>
            <w:tcW w:w="2977" w:type="dxa"/>
            <w:shd w:val="clear" w:color="auto" w:fill="0C2344"/>
          </w:tcPr>
          <w:p w14:paraId="52441F27" w14:textId="77777777" w:rsidR="00375145" w:rsidRPr="007C55BE" w:rsidRDefault="00375145" w:rsidP="00AA593E">
            <w:pPr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B</w:t>
            </w:r>
          </w:p>
        </w:tc>
        <w:tc>
          <w:tcPr>
            <w:tcW w:w="1276" w:type="dxa"/>
            <w:shd w:val="clear" w:color="auto" w:fill="0C2344"/>
          </w:tcPr>
          <w:p w14:paraId="1A6BFF80" w14:textId="77777777" w:rsidR="00375145" w:rsidRPr="007C55BE" w:rsidRDefault="00375145" w:rsidP="00AA593E">
            <w:pPr>
              <w:tabs>
                <w:tab w:val="center" w:pos="468"/>
                <w:tab w:val="left" w:pos="912"/>
              </w:tabs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C</w:t>
            </w:r>
          </w:p>
        </w:tc>
        <w:tc>
          <w:tcPr>
            <w:tcW w:w="1276" w:type="dxa"/>
            <w:shd w:val="clear" w:color="auto" w:fill="0C2344"/>
          </w:tcPr>
          <w:p w14:paraId="3C358D4B" w14:textId="77777777" w:rsidR="00375145" w:rsidRPr="007C55BE" w:rsidRDefault="00375145" w:rsidP="00AA593E">
            <w:pPr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D</w:t>
            </w:r>
          </w:p>
        </w:tc>
        <w:tc>
          <w:tcPr>
            <w:tcW w:w="1134" w:type="dxa"/>
            <w:shd w:val="clear" w:color="auto" w:fill="0C2344"/>
          </w:tcPr>
          <w:p w14:paraId="6D7A4E22" w14:textId="77777777" w:rsidR="00375145" w:rsidRPr="007C55BE" w:rsidRDefault="00375145" w:rsidP="00AA593E">
            <w:pPr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E</w:t>
            </w:r>
          </w:p>
        </w:tc>
        <w:tc>
          <w:tcPr>
            <w:tcW w:w="1275" w:type="dxa"/>
            <w:shd w:val="clear" w:color="auto" w:fill="0C2344"/>
          </w:tcPr>
          <w:p w14:paraId="08147108" w14:textId="77777777" w:rsidR="00375145" w:rsidRPr="007C55BE" w:rsidRDefault="00375145" w:rsidP="00AA593E">
            <w:pPr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F</w:t>
            </w:r>
          </w:p>
        </w:tc>
        <w:tc>
          <w:tcPr>
            <w:tcW w:w="1814" w:type="dxa"/>
            <w:shd w:val="clear" w:color="auto" w:fill="0C2344"/>
          </w:tcPr>
          <w:p w14:paraId="1340EAFE" w14:textId="77777777" w:rsidR="00375145" w:rsidRPr="007C55BE" w:rsidRDefault="00375145" w:rsidP="00AA593E">
            <w:pPr>
              <w:jc w:val="center"/>
              <w:rPr>
                <w:rFonts w:asciiTheme="majorHAnsi" w:hAnsiTheme="majorHAnsi"/>
                <w:b/>
                <w:color w:val="97D4E9"/>
                <w:lang w:val="en-CA"/>
              </w:rPr>
            </w:pPr>
            <w:r w:rsidRPr="007C55BE">
              <w:rPr>
                <w:rFonts w:asciiTheme="majorHAnsi" w:hAnsiTheme="majorHAnsi"/>
                <w:b/>
                <w:color w:val="97D4E9"/>
                <w:lang w:val="en-CA"/>
              </w:rPr>
              <w:t>G</w:t>
            </w:r>
          </w:p>
        </w:tc>
      </w:tr>
      <w:tr w:rsidR="00375145" w14:paraId="577D86BE" w14:textId="77777777" w:rsidTr="00C04497">
        <w:tc>
          <w:tcPr>
            <w:tcW w:w="3397" w:type="dxa"/>
            <w:shd w:val="clear" w:color="auto" w:fill="97D4E9"/>
            <w:vAlign w:val="center"/>
          </w:tcPr>
          <w:p w14:paraId="220480B6" w14:textId="77777777" w:rsidR="009C78B0" w:rsidRPr="009C0D29" w:rsidRDefault="009C78B0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721471F4" w14:textId="77777777" w:rsidR="009C78B0" w:rsidRPr="009C0D29" w:rsidRDefault="009C78B0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1379E7F7" w14:textId="34102EAD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Hazards </w:t>
            </w:r>
          </w:p>
          <w:p w14:paraId="573A2200" w14:textId="77777777" w:rsidR="009C78B0" w:rsidRPr="009C0D29" w:rsidRDefault="009C78B0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28D2AB11" w14:textId="5DE2234C" w:rsidR="009C78B0" w:rsidRPr="009C0D29" w:rsidRDefault="009C78B0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(Table </w:t>
            </w:r>
            <w:r w:rsidR="00022BED">
              <w:rPr>
                <w:rFonts w:asciiTheme="majorHAnsi" w:hAnsiTheme="majorHAnsi"/>
                <w:b/>
                <w:color w:val="0C2344"/>
                <w:lang w:val="en-CA"/>
              </w:rPr>
              <w:t>1</w:t>
            </w: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)</w:t>
            </w:r>
          </w:p>
        </w:tc>
        <w:tc>
          <w:tcPr>
            <w:tcW w:w="2977" w:type="dxa"/>
            <w:shd w:val="clear" w:color="auto" w:fill="97D4E9"/>
            <w:vAlign w:val="center"/>
          </w:tcPr>
          <w:p w14:paraId="34F975CE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Worst probably injury</w:t>
            </w:r>
          </w:p>
        </w:tc>
        <w:tc>
          <w:tcPr>
            <w:tcW w:w="1276" w:type="dxa"/>
            <w:shd w:val="clear" w:color="auto" w:fill="97D4E9"/>
          </w:tcPr>
          <w:p w14:paraId="61293660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Likelihood of accident happening</w:t>
            </w:r>
          </w:p>
          <w:p w14:paraId="0517F937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03C05B85" w14:textId="611D33CF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(Table </w:t>
            </w:r>
            <w:r w:rsidR="00022BED">
              <w:rPr>
                <w:rFonts w:asciiTheme="majorHAnsi" w:hAnsiTheme="majorHAnsi"/>
                <w:b/>
                <w:color w:val="0C2344"/>
                <w:lang w:val="en-CA"/>
              </w:rPr>
              <w:t>2</w:t>
            </w: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)</w:t>
            </w:r>
          </w:p>
        </w:tc>
        <w:tc>
          <w:tcPr>
            <w:tcW w:w="1276" w:type="dxa"/>
            <w:shd w:val="clear" w:color="auto" w:fill="97D4E9"/>
          </w:tcPr>
          <w:p w14:paraId="0583BB10" w14:textId="56489C75" w:rsidR="00375145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Likelihood of disabling injury</w:t>
            </w:r>
          </w:p>
          <w:p w14:paraId="3AA72293" w14:textId="77777777" w:rsidR="009C0D29" w:rsidRPr="009C0D29" w:rsidRDefault="009C0D29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29ABFBB4" w14:textId="0C173F32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(Table </w:t>
            </w:r>
            <w:r w:rsidR="009C78B0" w:rsidRPr="009C0D29">
              <w:rPr>
                <w:rFonts w:asciiTheme="majorHAnsi" w:hAnsiTheme="majorHAnsi"/>
                <w:b/>
                <w:color w:val="0C2344"/>
                <w:lang w:val="en-CA"/>
              </w:rPr>
              <w:t>3</w:t>
            </w: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)</w:t>
            </w:r>
          </w:p>
        </w:tc>
        <w:tc>
          <w:tcPr>
            <w:tcW w:w="1134" w:type="dxa"/>
            <w:shd w:val="clear" w:color="auto" w:fill="97D4E9"/>
          </w:tcPr>
          <w:p w14:paraId="45E3E648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Likelihood of help available</w:t>
            </w:r>
          </w:p>
          <w:p w14:paraId="53063358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2FEC92FB" w14:textId="053847DC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(Table </w:t>
            </w:r>
            <w:r w:rsidR="009C78B0" w:rsidRPr="009C0D29">
              <w:rPr>
                <w:rFonts w:asciiTheme="majorHAnsi" w:hAnsiTheme="majorHAnsi"/>
                <w:b/>
                <w:color w:val="0C2344"/>
                <w:lang w:val="en-CA"/>
              </w:rPr>
              <w:t>4</w:t>
            </w: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)</w:t>
            </w:r>
          </w:p>
        </w:tc>
        <w:tc>
          <w:tcPr>
            <w:tcW w:w="1275" w:type="dxa"/>
            <w:shd w:val="clear" w:color="auto" w:fill="97D4E9"/>
          </w:tcPr>
          <w:p w14:paraId="21CF831F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Frequency Rating </w:t>
            </w:r>
          </w:p>
          <w:p w14:paraId="30E6113B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052FDD87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18523666" w14:textId="77777777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(C*D*E)</w:t>
            </w:r>
          </w:p>
        </w:tc>
        <w:tc>
          <w:tcPr>
            <w:tcW w:w="1814" w:type="dxa"/>
            <w:shd w:val="clear" w:color="auto" w:fill="97D4E9"/>
          </w:tcPr>
          <w:p w14:paraId="24FD9CEE" w14:textId="6C9355F1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Recommended Check</w:t>
            </w:r>
            <w:r w:rsidR="00C04497">
              <w:rPr>
                <w:rFonts w:asciiTheme="majorHAnsi" w:hAnsiTheme="majorHAnsi"/>
                <w:b/>
                <w:color w:val="0C2344"/>
                <w:lang w:val="en-CA"/>
              </w:rPr>
              <w:t>-</w:t>
            </w: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in </w:t>
            </w:r>
            <w:r w:rsidR="00C04497">
              <w:rPr>
                <w:rFonts w:asciiTheme="majorHAnsi" w:hAnsiTheme="majorHAnsi"/>
                <w:b/>
                <w:color w:val="0C2344"/>
                <w:lang w:val="en-CA"/>
              </w:rPr>
              <w:t>Interval</w:t>
            </w:r>
          </w:p>
          <w:p w14:paraId="307A20F1" w14:textId="7C28F766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4AA7EE14" w14:textId="77777777" w:rsidR="00A07A91" w:rsidRPr="009C0D29" w:rsidRDefault="00A07A91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</w:p>
          <w:p w14:paraId="584E8628" w14:textId="6079C39F" w:rsidR="00375145" w:rsidRPr="009C0D29" w:rsidRDefault="00375145" w:rsidP="00AA593E">
            <w:pPr>
              <w:jc w:val="center"/>
              <w:rPr>
                <w:rFonts w:asciiTheme="majorHAnsi" w:hAnsiTheme="majorHAnsi"/>
                <w:b/>
                <w:color w:val="0C2344"/>
                <w:lang w:val="en-CA"/>
              </w:rPr>
            </w:pP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 xml:space="preserve">(Table </w:t>
            </w:r>
            <w:r w:rsidR="009C78B0" w:rsidRPr="009C0D29">
              <w:rPr>
                <w:rFonts w:asciiTheme="majorHAnsi" w:hAnsiTheme="majorHAnsi"/>
                <w:b/>
                <w:color w:val="0C2344"/>
                <w:lang w:val="en-CA"/>
              </w:rPr>
              <w:t>5</w:t>
            </w:r>
            <w:r w:rsidRPr="009C0D29">
              <w:rPr>
                <w:rFonts w:asciiTheme="majorHAnsi" w:hAnsiTheme="majorHAnsi"/>
                <w:b/>
                <w:color w:val="0C2344"/>
                <w:lang w:val="en-CA"/>
              </w:rPr>
              <w:t>)</w:t>
            </w:r>
          </w:p>
        </w:tc>
      </w:tr>
      <w:tr w:rsidR="00375145" w14:paraId="15D4C288" w14:textId="77777777" w:rsidTr="00C04497">
        <w:trPr>
          <w:trHeight w:val="577"/>
        </w:trPr>
        <w:tc>
          <w:tcPr>
            <w:tcW w:w="3397" w:type="dxa"/>
            <w:vAlign w:val="center"/>
          </w:tcPr>
          <w:p w14:paraId="05A71B8A" w14:textId="475E1834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2977" w:type="dxa"/>
            <w:vAlign w:val="center"/>
          </w:tcPr>
          <w:p w14:paraId="76D841EA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6165A478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1363702E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68D34D5B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14:paraId="0D4B8230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814" w:type="dxa"/>
            <w:vAlign w:val="center"/>
          </w:tcPr>
          <w:p w14:paraId="24CE3505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375145" w14:paraId="182D7B5D" w14:textId="77777777" w:rsidTr="00C04497">
        <w:trPr>
          <w:trHeight w:val="557"/>
        </w:trPr>
        <w:tc>
          <w:tcPr>
            <w:tcW w:w="3397" w:type="dxa"/>
            <w:vAlign w:val="center"/>
          </w:tcPr>
          <w:p w14:paraId="1E379A59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2977" w:type="dxa"/>
            <w:vAlign w:val="center"/>
          </w:tcPr>
          <w:p w14:paraId="562911FC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00A3DF98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29C5850A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198D9AAA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14:paraId="68733C6A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814" w:type="dxa"/>
            <w:vAlign w:val="center"/>
          </w:tcPr>
          <w:p w14:paraId="27E1B019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375145" w14:paraId="0930E797" w14:textId="77777777" w:rsidTr="00C04497">
        <w:trPr>
          <w:trHeight w:val="565"/>
        </w:trPr>
        <w:tc>
          <w:tcPr>
            <w:tcW w:w="3397" w:type="dxa"/>
            <w:vAlign w:val="center"/>
          </w:tcPr>
          <w:p w14:paraId="23E24ED1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2977" w:type="dxa"/>
            <w:vAlign w:val="center"/>
          </w:tcPr>
          <w:p w14:paraId="3BF66BF6" w14:textId="1A9BD004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77989381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335FC595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7C2BB992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14:paraId="347B0B14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814" w:type="dxa"/>
            <w:vAlign w:val="center"/>
          </w:tcPr>
          <w:p w14:paraId="6F64CD9D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375145" w14:paraId="4D006926" w14:textId="77777777" w:rsidTr="00C04497">
        <w:trPr>
          <w:trHeight w:val="545"/>
        </w:trPr>
        <w:tc>
          <w:tcPr>
            <w:tcW w:w="3397" w:type="dxa"/>
            <w:vAlign w:val="center"/>
          </w:tcPr>
          <w:p w14:paraId="34314088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2977" w:type="dxa"/>
            <w:vAlign w:val="center"/>
          </w:tcPr>
          <w:p w14:paraId="60856F7B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7A12A5DC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3871E381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0431AC00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14:paraId="00A03134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814" w:type="dxa"/>
            <w:vAlign w:val="center"/>
          </w:tcPr>
          <w:p w14:paraId="1C8C4A05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375145" w14:paraId="16E520CB" w14:textId="77777777" w:rsidTr="00C04497">
        <w:trPr>
          <w:trHeight w:val="553"/>
        </w:trPr>
        <w:tc>
          <w:tcPr>
            <w:tcW w:w="3397" w:type="dxa"/>
            <w:vAlign w:val="center"/>
          </w:tcPr>
          <w:p w14:paraId="23CEB926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2977" w:type="dxa"/>
            <w:vAlign w:val="center"/>
          </w:tcPr>
          <w:p w14:paraId="4CA1BCF9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73DB71F3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44AF5AC8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163A8CE4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275" w:type="dxa"/>
            <w:vAlign w:val="center"/>
          </w:tcPr>
          <w:p w14:paraId="5F3BBF53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814" w:type="dxa"/>
            <w:vAlign w:val="center"/>
          </w:tcPr>
          <w:p w14:paraId="1227AB59" w14:textId="77777777" w:rsidR="00375145" w:rsidRDefault="00375145" w:rsidP="00327CCE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</w:tbl>
    <w:p w14:paraId="737B0107" w14:textId="77777777" w:rsidR="00A07A91" w:rsidRDefault="00A07A9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91"/>
        <w:gridCol w:w="2551"/>
      </w:tblGrid>
      <w:tr w:rsidR="00C04497" w14:paraId="13C2047A" w14:textId="77777777" w:rsidTr="00C04497">
        <w:tc>
          <w:tcPr>
            <w:tcW w:w="8642" w:type="dxa"/>
            <w:gridSpan w:val="2"/>
            <w:shd w:val="clear" w:color="auto" w:fill="0C2344"/>
          </w:tcPr>
          <w:p w14:paraId="41CA94FA" w14:textId="57A63E3B" w:rsidR="00C04497" w:rsidRPr="00C04497" w:rsidRDefault="00C04497">
            <w:pPr>
              <w:rPr>
                <w:b/>
                <w:bCs/>
                <w:color w:val="97D4E9"/>
              </w:rPr>
            </w:pPr>
            <w:r w:rsidRPr="00C04497">
              <w:rPr>
                <w:b/>
                <w:bCs/>
                <w:color w:val="97D4E9"/>
              </w:rPr>
              <w:t>Check in Interval</w:t>
            </w:r>
          </w:p>
        </w:tc>
      </w:tr>
      <w:tr w:rsidR="00C04497" w14:paraId="0402FF1B" w14:textId="77777777" w:rsidTr="00C04497">
        <w:tc>
          <w:tcPr>
            <w:tcW w:w="6091" w:type="dxa"/>
          </w:tcPr>
          <w:p w14:paraId="15328501" w14:textId="25556D7A" w:rsidR="00C04497" w:rsidRPr="00C04497" w:rsidRDefault="00C04497">
            <w:pPr>
              <w:rPr>
                <w:rFonts w:asciiTheme="majorHAnsi" w:hAnsiTheme="majorHAnsi"/>
                <w:lang w:val="en-CA"/>
              </w:rPr>
            </w:pPr>
            <w:r w:rsidRPr="00C04497">
              <w:rPr>
                <w:rFonts w:asciiTheme="majorHAnsi" w:hAnsiTheme="majorHAnsi"/>
                <w:lang w:val="en-CA"/>
              </w:rPr>
              <w:t>What is the shortest time interval from column G</w:t>
            </w:r>
            <w:r>
              <w:rPr>
                <w:rFonts w:asciiTheme="majorHAnsi" w:hAnsiTheme="majorHAnsi"/>
                <w:lang w:val="en-CA"/>
              </w:rPr>
              <w:t>?</w:t>
            </w:r>
          </w:p>
        </w:tc>
        <w:tc>
          <w:tcPr>
            <w:tcW w:w="2551" w:type="dxa"/>
          </w:tcPr>
          <w:p w14:paraId="4E25322E" w14:textId="118838BF" w:rsidR="00C04497" w:rsidRPr="00C04497" w:rsidRDefault="00C04497" w:rsidP="00C04497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C04497" w14:paraId="58DB3B63" w14:textId="77777777" w:rsidTr="00C04497">
        <w:tc>
          <w:tcPr>
            <w:tcW w:w="6091" w:type="dxa"/>
          </w:tcPr>
          <w:p w14:paraId="435F861A" w14:textId="77777777" w:rsidR="00C04497" w:rsidRDefault="00C04497">
            <w:pPr>
              <w:rPr>
                <w:rFonts w:asciiTheme="majorHAnsi" w:hAnsiTheme="majorHAnsi"/>
                <w:lang w:val="en-CA"/>
              </w:rPr>
            </w:pPr>
            <w:r w:rsidRPr="00C04497">
              <w:rPr>
                <w:rFonts w:asciiTheme="majorHAnsi" w:hAnsiTheme="majorHAnsi"/>
                <w:lang w:val="en-CA"/>
              </w:rPr>
              <w:t xml:space="preserve">What is the exact check-in interval that will be used? </w:t>
            </w:r>
          </w:p>
          <w:p w14:paraId="020173F9" w14:textId="5FEF32B9" w:rsidR="00C04497" w:rsidRPr="00C04497" w:rsidRDefault="00C04497">
            <w:pPr>
              <w:rPr>
                <w:rFonts w:asciiTheme="majorHAnsi" w:hAnsiTheme="majorHAnsi"/>
                <w:lang w:val="en-CA"/>
              </w:rPr>
            </w:pPr>
            <w:r w:rsidRPr="00C04497">
              <w:rPr>
                <w:rFonts w:asciiTheme="majorHAnsi" w:hAnsiTheme="majorHAnsi"/>
                <w:i/>
                <w:iCs/>
                <w:lang w:val="en-CA"/>
              </w:rPr>
              <w:t xml:space="preserve">(Indicate on the </w:t>
            </w:r>
            <w:hyperlink r:id="rId13" w:anchor="What%20do%20you%20need%20in%20place%20if%20a%20worker%20is%20working%20alone%20or%20in%20isolation?" w:history="1">
              <w:r w:rsidRPr="00C04497">
                <w:rPr>
                  <w:rStyle w:val="Hyperlink"/>
                  <w:rFonts w:asciiTheme="majorHAnsi" w:hAnsiTheme="majorHAnsi"/>
                  <w:i/>
                  <w:iCs/>
                  <w:lang w:val="en-CA"/>
                </w:rPr>
                <w:t>Working Alone or in Isolation Procedure</w:t>
              </w:r>
            </w:hyperlink>
            <w:r w:rsidRPr="00C04497">
              <w:rPr>
                <w:rFonts w:asciiTheme="majorHAnsi" w:hAnsiTheme="majorHAnsi"/>
                <w:i/>
                <w:iCs/>
                <w:lang w:val="en-CA"/>
              </w:rPr>
              <w:t>)</w:t>
            </w:r>
            <w:r w:rsidRPr="00C04497">
              <w:rPr>
                <w:rFonts w:asciiTheme="majorHAnsi" w:hAnsiTheme="majorHAnsi"/>
                <w:lang w:val="en-CA"/>
              </w:rPr>
              <w:t xml:space="preserve"> </w:t>
            </w:r>
          </w:p>
        </w:tc>
        <w:tc>
          <w:tcPr>
            <w:tcW w:w="2551" w:type="dxa"/>
          </w:tcPr>
          <w:p w14:paraId="0CCABDAD" w14:textId="77777777" w:rsidR="00C04497" w:rsidRPr="00C04497" w:rsidRDefault="00C04497" w:rsidP="00C04497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</w:tbl>
    <w:p w14:paraId="05AD3E10" w14:textId="3782BD5B" w:rsidR="005A1DF4" w:rsidRDefault="005A1DF4">
      <w:pPr>
        <w:sectPr w:rsidR="005A1DF4" w:rsidSect="00A07A9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742C35" w14:textId="540E6AC6" w:rsidR="00A07A91" w:rsidRDefault="00A07A91" w:rsidP="00A07A91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lastRenderedPageBreak/>
        <w:t xml:space="preserve">Appendix </w:t>
      </w:r>
      <w:r w:rsidR="00022BED">
        <w:rPr>
          <w:rFonts w:asciiTheme="majorHAnsi" w:hAnsiTheme="majorHAnsi"/>
          <w:b/>
          <w:bCs/>
          <w:color w:val="0C2344"/>
          <w:sz w:val="36"/>
          <w:lang w:val="en-CA"/>
        </w:rPr>
        <w:t>A</w:t>
      </w:r>
      <w:r>
        <w:rPr>
          <w:rFonts w:asciiTheme="majorHAnsi" w:hAnsiTheme="majorHAnsi"/>
          <w:b/>
          <w:bCs/>
          <w:color w:val="0C2344"/>
          <w:sz w:val="36"/>
          <w:lang w:val="en-CA"/>
        </w:rPr>
        <w:t>: Risk Assessment Guidance</w:t>
      </w:r>
    </w:p>
    <w:p w14:paraId="0E6315F3" w14:textId="5E94DF07" w:rsidR="009C0D29" w:rsidRDefault="009C0D29" w:rsidP="009C0D29">
      <w:pPr>
        <w:spacing w:after="0"/>
        <w:rPr>
          <w:rFonts w:ascii="Calibri Light" w:hAnsi="Calibri Light"/>
        </w:rPr>
      </w:pPr>
      <w:r w:rsidRPr="009E6A7F">
        <w:rPr>
          <w:rFonts w:asciiTheme="majorHAnsi" w:hAnsiTheme="majorHAnsi"/>
          <w:b/>
          <w:lang w:val="en-CA"/>
        </w:rPr>
        <w:t xml:space="preserve">Table </w:t>
      </w:r>
      <w:r>
        <w:rPr>
          <w:rFonts w:asciiTheme="majorHAnsi" w:hAnsiTheme="majorHAnsi"/>
          <w:b/>
          <w:lang w:val="en-CA"/>
        </w:rPr>
        <w:t>1</w:t>
      </w:r>
      <w:r w:rsidRPr="009E6A7F">
        <w:rPr>
          <w:rFonts w:asciiTheme="majorHAnsi" w:hAnsiTheme="majorHAnsi"/>
          <w:b/>
          <w:lang w:val="en-CA"/>
        </w:rPr>
        <w:t>:</w:t>
      </w:r>
      <w:r>
        <w:rPr>
          <w:rFonts w:asciiTheme="majorHAnsi" w:hAnsiTheme="majorHAnsi"/>
          <w:lang w:val="en-CA"/>
        </w:rPr>
        <w:t xml:space="preserve"> General </w:t>
      </w:r>
      <w:r>
        <w:rPr>
          <w:rFonts w:ascii="Calibri Light" w:hAnsi="Calibri Light"/>
        </w:rPr>
        <w:t xml:space="preserve">examples of workplace hazards </w:t>
      </w:r>
    </w:p>
    <w:p w14:paraId="0A4DBED5" w14:textId="5F9AB52C" w:rsidR="009C0D29" w:rsidRDefault="009C0D29" w:rsidP="009C0D29">
      <w:pPr>
        <w:spacing w:after="0"/>
        <w:rPr>
          <w:rFonts w:ascii="Calibri Light" w:hAnsi="Calibri Light"/>
          <w:i/>
          <w:iCs/>
        </w:rPr>
      </w:pPr>
      <w:r w:rsidRPr="00560878">
        <w:rPr>
          <w:rFonts w:ascii="Calibri Light" w:hAnsi="Calibri Light"/>
          <w:i/>
          <w:iCs/>
        </w:rPr>
        <w:t>(This is not an exhaustive list and the supervisor is responsible for listing the detailed site-specific hazards)</w:t>
      </w:r>
    </w:p>
    <w:tbl>
      <w:tblPr>
        <w:tblStyle w:val="TableGrid"/>
        <w:tblW w:w="95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3169"/>
        <w:gridCol w:w="3169"/>
      </w:tblGrid>
      <w:tr w:rsidR="009C0D29" w14:paraId="28CD88A3" w14:textId="77777777" w:rsidTr="0053330A">
        <w:tc>
          <w:tcPr>
            <w:tcW w:w="3169" w:type="dxa"/>
            <w:shd w:val="clear" w:color="auto" w:fill="0C2344"/>
          </w:tcPr>
          <w:p w14:paraId="639EA3A7" w14:textId="77777777" w:rsidR="009C0D29" w:rsidRPr="00ED16A0" w:rsidRDefault="009C0D29" w:rsidP="00A612BB">
            <w:pPr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ED16A0">
              <w:rPr>
                <w:rFonts w:asciiTheme="majorHAnsi" w:hAnsiTheme="majorHAnsi"/>
                <w:b/>
                <w:bCs/>
                <w:color w:val="97D4E9"/>
                <w:lang w:val="en-CA"/>
              </w:rPr>
              <w:t>Physical &amp; Mechanical Energy</w:t>
            </w:r>
          </w:p>
        </w:tc>
        <w:tc>
          <w:tcPr>
            <w:tcW w:w="3169" w:type="dxa"/>
            <w:shd w:val="clear" w:color="auto" w:fill="0C2344"/>
          </w:tcPr>
          <w:p w14:paraId="57F9394C" w14:textId="77777777" w:rsidR="009C0D29" w:rsidRPr="00ED16A0" w:rsidRDefault="009C0D29" w:rsidP="00A612BB">
            <w:pPr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ED16A0">
              <w:rPr>
                <w:rFonts w:asciiTheme="majorHAnsi" w:hAnsiTheme="majorHAnsi"/>
                <w:b/>
                <w:bCs/>
                <w:color w:val="97D4E9"/>
                <w:lang w:val="en-CA"/>
              </w:rPr>
              <w:t>Environment</w:t>
            </w:r>
          </w:p>
        </w:tc>
        <w:tc>
          <w:tcPr>
            <w:tcW w:w="3169" w:type="dxa"/>
            <w:shd w:val="clear" w:color="auto" w:fill="0C2344"/>
          </w:tcPr>
          <w:p w14:paraId="0F180D93" w14:textId="77777777" w:rsidR="009C0D29" w:rsidRPr="00ED16A0" w:rsidRDefault="009C0D29" w:rsidP="00A612BB">
            <w:pPr>
              <w:jc w:val="center"/>
              <w:rPr>
                <w:rFonts w:asciiTheme="majorHAnsi" w:hAnsiTheme="majorHAnsi"/>
                <w:b/>
                <w:bCs/>
                <w:color w:val="97D4E9"/>
                <w:lang w:val="en-CA"/>
              </w:rPr>
            </w:pPr>
            <w:r w:rsidRPr="00ED16A0">
              <w:rPr>
                <w:rFonts w:asciiTheme="majorHAnsi" w:hAnsiTheme="majorHAnsi"/>
                <w:b/>
                <w:bCs/>
                <w:color w:val="97D4E9"/>
                <w:lang w:val="en-CA"/>
              </w:rPr>
              <w:t>Substances</w:t>
            </w:r>
          </w:p>
        </w:tc>
      </w:tr>
      <w:tr w:rsidR="0053330A" w14:paraId="4A5E3958" w14:textId="77777777" w:rsidTr="0053330A">
        <w:tc>
          <w:tcPr>
            <w:tcW w:w="3169" w:type="dxa"/>
            <w:vAlign w:val="center"/>
          </w:tcPr>
          <w:p w14:paraId="674D20E9" w14:textId="77777777" w:rsidR="0053330A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Sustained/Static/Awkward/</w:t>
            </w:r>
          </w:p>
          <w:p w14:paraId="6FFF8C96" w14:textId="14F48827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Constrained postures</w:t>
            </w:r>
          </w:p>
        </w:tc>
        <w:tc>
          <w:tcPr>
            <w:tcW w:w="3169" w:type="dxa"/>
            <w:vAlign w:val="center"/>
          </w:tcPr>
          <w:p w14:paraId="39C13940" w14:textId="77777777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Temperature/Humidity exposure (heat/cold stress)</w:t>
            </w:r>
          </w:p>
        </w:tc>
        <w:tc>
          <w:tcPr>
            <w:tcW w:w="3169" w:type="dxa"/>
            <w:vAlign w:val="center"/>
          </w:tcPr>
          <w:p w14:paraId="44BE0F50" w14:textId="77777777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Compressed gas, pressurized containers</w:t>
            </w:r>
          </w:p>
        </w:tc>
      </w:tr>
      <w:tr w:rsidR="0053330A" w14:paraId="29C24235" w14:textId="77777777" w:rsidTr="0053330A">
        <w:tc>
          <w:tcPr>
            <w:tcW w:w="3169" w:type="dxa"/>
            <w:vAlign w:val="center"/>
          </w:tcPr>
          <w:p w14:paraId="2E09D471" w14:textId="08B0151D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Repetitive movements</w:t>
            </w:r>
          </w:p>
        </w:tc>
        <w:tc>
          <w:tcPr>
            <w:tcW w:w="3169" w:type="dxa"/>
            <w:vAlign w:val="center"/>
          </w:tcPr>
          <w:p w14:paraId="4A27D0C9" w14:textId="6CABCF74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Difficult terrain (slopes, cliffs, rocky, slick/wet, etc.)</w:t>
            </w:r>
          </w:p>
        </w:tc>
        <w:tc>
          <w:tcPr>
            <w:tcW w:w="3169" w:type="dxa"/>
            <w:vAlign w:val="center"/>
          </w:tcPr>
          <w:p w14:paraId="748191C6" w14:textId="302CD586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Corrosive</w:t>
            </w:r>
          </w:p>
        </w:tc>
      </w:tr>
      <w:tr w:rsidR="0053330A" w14:paraId="790198CF" w14:textId="77777777" w:rsidTr="0053330A">
        <w:tc>
          <w:tcPr>
            <w:tcW w:w="3169" w:type="dxa"/>
            <w:vAlign w:val="center"/>
          </w:tcPr>
          <w:p w14:paraId="09075929" w14:textId="3278294E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High forces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(push, pull, lift)</w:t>
            </w:r>
          </w:p>
        </w:tc>
        <w:tc>
          <w:tcPr>
            <w:tcW w:w="3169" w:type="dxa"/>
            <w:vAlign w:val="center"/>
          </w:tcPr>
          <w:p w14:paraId="79F438D5" w14:textId="164278CC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Weather (strong rain, wind, waves, etc.)</w:t>
            </w:r>
          </w:p>
        </w:tc>
        <w:tc>
          <w:tcPr>
            <w:tcW w:w="3169" w:type="dxa"/>
            <w:vAlign w:val="center"/>
          </w:tcPr>
          <w:p w14:paraId="29353366" w14:textId="43083D89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Fumes, vapours, gases</w:t>
            </w:r>
          </w:p>
        </w:tc>
      </w:tr>
      <w:tr w:rsidR="0053330A" w14:paraId="2196436F" w14:textId="77777777" w:rsidTr="0053330A">
        <w:tc>
          <w:tcPr>
            <w:tcW w:w="3169" w:type="dxa"/>
            <w:vAlign w:val="center"/>
          </w:tcPr>
          <w:p w14:paraId="76917101" w14:textId="0417FD2A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Slips, trips and falls</w:t>
            </w:r>
          </w:p>
        </w:tc>
        <w:tc>
          <w:tcPr>
            <w:tcW w:w="3169" w:type="dxa"/>
            <w:vAlign w:val="center"/>
          </w:tcPr>
          <w:p w14:paraId="44A92807" w14:textId="0F20F411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Lighting</w:t>
            </w:r>
          </w:p>
        </w:tc>
        <w:tc>
          <w:tcPr>
            <w:tcW w:w="3169" w:type="dxa"/>
            <w:vAlign w:val="center"/>
          </w:tcPr>
          <w:p w14:paraId="28716757" w14:textId="2E2D9207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Flammable</w:t>
            </w:r>
          </w:p>
        </w:tc>
      </w:tr>
      <w:tr w:rsidR="0053330A" w14:paraId="5E7C5EEE" w14:textId="77777777" w:rsidTr="0053330A">
        <w:tc>
          <w:tcPr>
            <w:tcW w:w="3169" w:type="dxa"/>
            <w:vAlign w:val="center"/>
          </w:tcPr>
          <w:p w14:paraId="6E7E8C86" w14:textId="2757E231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Being caught in or struck by moving machinery or other objects</w:t>
            </w:r>
          </w:p>
        </w:tc>
        <w:tc>
          <w:tcPr>
            <w:tcW w:w="3169" w:type="dxa"/>
            <w:vAlign w:val="center"/>
          </w:tcPr>
          <w:p w14:paraId="07E1E14D" w14:textId="7E3FEE5D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Wildlife (aggression, toxic, etc.)</w:t>
            </w:r>
          </w:p>
        </w:tc>
        <w:tc>
          <w:tcPr>
            <w:tcW w:w="3169" w:type="dxa"/>
            <w:vAlign w:val="center"/>
          </w:tcPr>
          <w:p w14:paraId="7F8CFABF" w14:textId="2547E78B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Oxidizer</w:t>
            </w:r>
          </w:p>
        </w:tc>
      </w:tr>
      <w:tr w:rsidR="0053330A" w14:paraId="46FA2578" w14:textId="77777777" w:rsidTr="0053330A">
        <w:tc>
          <w:tcPr>
            <w:tcW w:w="3169" w:type="dxa"/>
            <w:vAlign w:val="center"/>
          </w:tcPr>
          <w:p w14:paraId="2FEC179C" w14:textId="718D3289" w:rsidR="0053330A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Fire or explosions</w:t>
            </w:r>
          </w:p>
        </w:tc>
        <w:tc>
          <w:tcPr>
            <w:tcW w:w="3169" w:type="dxa"/>
            <w:vAlign w:val="center"/>
          </w:tcPr>
          <w:p w14:paraId="0F528122" w14:textId="75A85CD8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</w:t>
            </w:r>
            <w:r w:rsidRPr="00717E86">
              <w:rPr>
                <w:rFonts w:asciiTheme="majorHAnsi" w:hAnsiTheme="majorHAnsi" w:cstheme="majorHAnsi"/>
                <w:color w:val="000000"/>
              </w:rPr>
              <w:t>orkplace</w:t>
            </w:r>
            <w:r>
              <w:rPr>
                <w:rFonts w:asciiTheme="majorHAnsi" w:hAnsiTheme="majorHAnsi" w:cstheme="majorHAnsi"/>
                <w:color w:val="000000"/>
              </w:rPr>
              <w:t xml:space="preserve"> violence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(public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3169" w:type="dxa"/>
            <w:vAlign w:val="center"/>
          </w:tcPr>
          <w:p w14:paraId="6B30B770" w14:textId="528A8088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Toxic</w:t>
            </w:r>
          </w:p>
        </w:tc>
      </w:tr>
      <w:tr w:rsidR="0053330A" w14:paraId="4206EE9F" w14:textId="77777777" w:rsidTr="0053330A">
        <w:tc>
          <w:tcPr>
            <w:tcW w:w="3169" w:type="dxa"/>
            <w:vAlign w:val="center"/>
          </w:tcPr>
          <w:p w14:paraId="143073AA" w14:textId="50D8AF93" w:rsidR="0053330A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Transportation and vehicle related accidents</w:t>
            </w:r>
          </w:p>
        </w:tc>
        <w:tc>
          <w:tcPr>
            <w:tcW w:w="3169" w:type="dxa"/>
            <w:vAlign w:val="center"/>
          </w:tcPr>
          <w:p w14:paraId="21D1EE51" w14:textId="56FEBC6F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Confined Space</w:t>
            </w:r>
          </w:p>
        </w:tc>
        <w:tc>
          <w:tcPr>
            <w:tcW w:w="3169" w:type="dxa"/>
            <w:vAlign w:val="center"/>
          </w:tcPr>
          <w:p w14:paraId="0DB05DB0" w14:textId="2671D4B9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Allergens</w:t>
            </w:r>
          </w:p>
        </w:tc>
      </w:tr>
      <w:tr w:rsidR="0053330A" w14:paraId="180FB144" w14:textId="77777777" w:rsidTr="0053330A">
        <w:tc>
          <w:tcPr>
            <w:tcW w:w="3169" w:type="dxa"/>
            <w:vAlign w:val="center"/>
          </w:tcPr>
          <w:p w14:paraId="5C00AB46" w14:textId="7E79ABD8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Overhead hazards (object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717E86">
              <w:rPr>
                <w:rFonts w:asciiTheme="majorHAnsi" w:hAnsiTheme="majorHAnsi" w:cstheme="majorHAnsi"/>
                <w:color w:val="000000"/>
              </w:rPr>
              <w:t xml:space="preserve"> falling, powerlines, etc.)</w:t>
            </w:r>
          </w:p>
        </w:tc>
        <w:tc>
          <w:tcPr>
            <w:tcW w:w="3169" w:type="dxa"/>
            <w:vAlign w:val="center"/>
          </w:tcPr>
          <w:p w14:paraId="20B788A1" w14:textId="64EDF349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Enta</w:t>
            </w:r>
            <w:r w:rsidR="000332D0">
              <w:rPr>
                <w:rFonts w:asciiTheme="majorHAnsi" w:hAnsiTheme="majorHAnsi" w:cstheme="majorHAnsi"/>
                <w:color w:val="000000"/>
              </w:rPr>
              <w:t>n</w:t>
            </w:r>
            <w:r w:rsidRPr="00717E86">
              <w:rPr>
                <w:rFonts w:asciiTheme="majorHAnsi" w:hAnsiTheme="majorHAnsi" w:cstheme="majorHAnsi"/>
                <w:color w:val="000000"/>
              </w:rPr>
              <w:t>glement</w:t>
            </w:r>
          </w:p>
        </w:tc>
        <w:tc>
          <w:tcPr>
            <w:tcW w:w="3169" w:type="dxa"/>
            <w:vAlign w:val="center"/>
          </w:tcPr>
          <w:p w14:paraId="3C01470E" w14:textId="77FA8596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Animals, Insects, etc.</w:t>
            </w:r>
          </w:p>
        </w:tc>
      </w:tr>
      <w:tr w:rsidR="0053330A" w14:paraId="63D28D34" w14:textId="77777777" w:rsidTr="0053330A">
        <w:tc>
          <w:tcPr>
            <w:tcW w:w="3169" w:type="dxa"/>
            <w:vAlign w:val="center"/>
          </w:tcPr>
          <w:p w14:paraId="76EB49E5" w14:textId="34FD638F" w:rsidR="0053330A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Heights (falling</w:t>
            </w:r>
            <w:r w:rsidRPr="00717E86">
              <w:rPr>
                <w:rFonts w:asciiTheme="majorHAnsi" w:hAnsiTheme="majorHAnsi" w:cstheme="majorHAnsi"/>
                <w:color w:val="000000"/>
              </w:rPr>
              <w:t>, ladders, etc.)</w:t>
            </w:r>
          </w:p>
        </w:tc>
        <w:tc>
          <w:tcPr>
            <w:tcW w:w="3169" w:type="dxa"/>
            <w:vAlign w:val="center"/>
          </w:tcPr>
          <w:p w14:paraId="3B7EDD23" w14:textId="061209CF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Engulfment</w:t>
            </w:r>
          </w:p>
        </w:tc>
        <w:tc>
          <w:tcPr>
            <w:tcW w:w="3169" w:type="dxa"/>
            <w:vAlign w:val="center"/>
          </w:tcPr>
          <w:p w14:paraId="0CF666CD" w14:textId="0A09625B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Bacteria, viruses</w:t>
            </w:r>
          </w:p>
        </w:tc>
      </w:tr>
      <w:tr w:rsidR="0053330A" w14:paraId="3D15A473" w14:textId="77777777" w:rsidTr="0053330A">
        <w:tc>
          <w:tcPr>
            <w:tcW w:w="3169" w:type="dxa"/>
            <w:vAlign w:val="center"/>
          </w:tcPr>
          <w:p w14:paraId="7592D8EA" w14:textId="168D4658" w:rsidR="0053330A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Equipment (moving parts, pinch point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717E86">
              <w:rPr>
                <w:rFonts w:asciiTheme="majorHAnsi" w:hAnsiTheme="majorHAnsi" w:cstheme="majorHAnsi"/>
                <w:color w:val="000000"/>
              </w:rPr>
              <w:t>, nip points, shear points, sharp edges)</w:t>
            </w:r>
          </w:p>
        </w:tc>
        <w:tc>
          <w:tcPr>
            <w:tcW w:w="3169" w:type="dxa"/>
            <w:vAlign w:val="center"/>
          </w:tcPr>
          <w:p w14:paraId="1D9879ED" w14:textId="2EE47453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lang w:val="en-CA"/>
              </w:rPr>
              <w:t>Traffic</w:t>
            </w:r>
          </w:p>
        </w:tc>
        <w:tc>
          <w:tcPr>
            <w:tcW w:w="3169" w:type="dxa"/>
            <w:vAlign w:val="center"/>
          </w:tcPr>
          <w:p w14:paraId="7D8A48BE" w14:textId="24F65116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Blood and bodily fluids</w:t>
            </w:r>
          </w:p>
        </w:tc>
      </w:tr>
      <w:tr w:rsidR="0053330A" w14:paraId="6690A8BD" w14:textId="77777777" w:rsidTr="0053330A">
        <w:tc>
          <w:tcPr>
            <w:tcW w:w="3169" w:type="dxa"/>
            <w:vAlign w:val="center"/>
          </w:tcPr>
          <w:p w14:paraId="1BCAB12C" w14:textId="4071AA76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Noise</w:t>
            </w:r>
          </w:p>
        </w:tc>
        <w:tc>
          <w:tcPr>
            <w:tcW w:w="3169" w:type="dxa"/>
            <w:vAlign w:val="center"/>
          </w:tcPr>
          <w:p w14:paraId="49FBB468" w14:textId="5DB0C521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9" w:type="dxa"/>
            <w:vAlign w:val="center"/>
          </w:tcPr>
          <w:p w14:paraId="5844E84D" w14:textId="33879800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Carcinogenic, cytotoxic substances</w:t>
            </w:r>
          </w:p>
        </w:tc>
      </w:tr>
      <w:tr w:rsidR="0053330A" w14:paraId="63CEC561" w14:textId="77777777" w:rsidTr="0053330A">
        <w:tc>
          <w:tcPr>
            <w:tcW w:w="3169" w:type="dxa"/>
            <w:vAlign w:val="center"/>
          </w:tcPr>
          <w:p w14:paraId="56A64189" w14:textId="63A53DF7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Vibration (Contact stress, etc.)</w:t>
            </w:r>
          </w:p>
        </w:tc>
        <w:tc>
          <w:tcPr>
            <w:tcW w:w="3169" w:type="dxa"/>
            <w:vAlign w:val="center"/>
          </w:tcPr>
          <w:p w14:paraId="432D0DAB" w14:textId="61875FE6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9" w:type="dxa"/>
            <w:vAlign w:val="center"/>
          </w:tcPr>
          <w:p w14:paraId="32723E5A" w14:textId="73DF0F97" w:rsidR="0053330A" w:rsidRPr="00717E86" w:rsidRDefault="0053330A" w:rsidP="0053330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7E86">
              <w:rPr>
                <w:rFonts w:asciiTheme="majorHAnsi" w:hAnsiTheme="majorHAnsi" w:cstheme="majorHAnsi"/>
                <w:color w:val="000000"/>
              </w:rPr>
              <w:t>Materials (asbestos, lead, silica, wood dust, etc.)</w:t>
            </w:r>
          </w:p>
        </w:tc>
      </w:tr>
    </w:tbl>
    <w:p w14:paraId="01262329" w14:textId="77777777" w:rsidR="0053330A" w:rsidRDefault="0053330A" w:rsidP="0053330A">
      <w:pPr>
        <w:spacing w:after="0"/>
        <w:rPr>
          <w:rFonts w:asciiTheme="majorHAnsi" w:hAnsiTheme="majorHAnsi"/>
          <w:b/>
          <w:lang w:val="en-CA"/>
        </w:rPr>
      </w:pPr>
    </w:p>
    <w:p w14:paraId="1533E7EA" w14:textId="2D018132" w:rsidR="00A07A91" w:rsidRDefault="00A07A91" w:rsidP="0053330A">
      <w:pPr>
        <w:spacing w:after="0"/>
        <w:rPr>
          <w:rFonts w:asciiTheme="majorHAnsi" w:hAnsiTheme="majorHAnsi"/>
          <w:lang w:val="en-CA"/>
        </w:rPr>
      </w:pPr>
      <w:r w:rsidRPr="00232EC0">
        <w:rPr>
          <w:rFonts w:asciiTheme="majorHAnsi" w:hAnsiTheme="majorHAnsi"/>
          <w:b/>
          <w:lang w:val="en-CA"/>
        </w:rPr>
        <w:t xml:space="preserve">Table </w:t>
      </w:r>
      <w:r w:rsidR="009C0D29">
        <w:rPr>
          <w:rFonts w:asciiTheme="majorHAnsi" w:hAnsiTheme="majorHAnsi"/>
          <w:b/>
          <w:lang w:val="en-CA"/>
        </w:rPr>
        <w:t>2</w:t>
      </w:r>
      <w:r>
        <w:rPr>
          <w:rFonts w:asciiTheme="majorHAnsi" w:hAnsiTheme="majorHAnsi"/>
          <w:b/>
          <w:lang w:val="en-CA"/>
        </w:rPr>
        <w:t xml:space="preserve">: </w:t>
      </w:r>
      <w:r w:rsidR="005F0E78" w:rsidRPr="005F0E78">
        <w:rPr>
          <w:rFonts w:ascii="Calibri Light" w:hAnsi="Calibri Light"/>
        </w:rPr>
        <w:t>Likelihood of accident occurring</w:t>
      </w:r>
      <w:r w:rsidR="005F0E78">
        <w:rPr>
          <w:rFonts w:asciiTheme="majorHAnsi" w:hAnsiTheme="majorHAnsi"/>
          <w:b/>
          <w:lang w:val="en-CA"/>
        </w:rPr>
        <w:t xml:space="preserve"> </w:t>
      </w:r>
      <w:r>
        <w:rPr>
          <w:rFonts w:asciiTheme="majorHAnsi" w:hAnsiTheme="majorHAnsi"/>
          <w:lang w:val="en-CA"/>
        </w:rPr>
        <w:t>(</w:t>
      </w:r>
      <w:r w:rsidRPr="002A20E9">
        <w:rPr>
          <w:rFonts w:asciiTheme="majorHAnsi" w:hAnsiTheme="majorHAnsi"/>
          <w:i/>
          <w:lang w:val="en-CA"/>
        </w:rPr>
        <w:t>Referenced from WorkSafeBC</w:t>
      </w:r>
      <w:r>
        <w:rPr>
          <w:rFonts w:asciiTheme="majorHAnsi" w:hAnsiTheme="majorHAnsi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5F0E78" w14:paraId="786C866D" w14:textId="77777777" w:rsidTr="005F0E78">
        <w:tc>
          <w:tcPr>
            <w:tcW w:w="6091" w:type="dxa"/>
            <w:shd w:val="clear" w:color="auto" w:fill="0C2344"/>
            <w:vAlign w:val="center"/>
          </w:tcPr>
          <w:p w14:paraId="5B07FABD" w14:textId="0215171C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>
              <w:rPr>
                <w:rFonts w:ascii="Calibri Light" w:hAnsi="Calibri Light" w:cs="Calibri Light"/>
                <w:b/>
                <w:color w:val="97D4E9"/>
                <w:lang w:val="en-CA"/>
              </w:rPr>
              <w:t>What is the L</w:t>
            </w: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 xml:space="preserve">ikelihood of an </w:t>
            </w:r>
            <w:r>
              <w:rPr>
                <w:rFonts w:ascii="Calibri Light" w:hAnsi="Calibri Light" w:cs="Calibri Light"/>
                <w:b/>
                <w:color w:val="97D4E9"/>
                <w:lang w:val="en-CA"/>
              </w:rPr>
              <w:t>acc</w:t>
            </w: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ident occurring</w:t>
            </w:r>
            <w:r>
              <w:rPr>
                <w:rFonts w:ascii="Calibri Light" w:hAnsi="Calibri Light" w:cs="Calibri Light"/>
                <w:b/>
                <w:color w:val="97D4E9"/>
                <w:lang w:val="en-CA"/>
              </w:rPr>
              <w:t xml:space="preserve"> in this situation or location? </w:t>
            </w: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(Consider past incidents, or those in similar areas)</w:t>
            </w:r>
          </w:p>
        </w:tc>
        <w:tc>
          <w:tcPr>
            <w:tcW w:w="3259" w:type="dxa"/>
            <w:shd w:val="clear" w:color="auto" w:fill="0C2344"/>
            <w:vAlign w:val="center"/>
          </w:tcPr>
          <w:p w14:paraId="5C2AFE59" w14:textId="760D03BE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Score</w:t>
            </w:r>
          </w:p>
        </w:tc>
      </w:tr>
      <w:tr w:rsidR="005F0E78" w14:paraId="2E94C668" w14:textId="77777777" w:rsidTr="005F0E78">
        <w:tc>
          <w:tcPr>
            <w:tcW w:w="6091" w:type="dxa"/>
            <w:vAlign w:val="center"/>
          </w:tcPr>
          <w:p w14:paraId="766E0B97" w14:textId="4758F463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Most likely</w:t>
            </w:r>
          </w:p>
        </w:tc>
        <w:tc>
          <w:tcPr>
            <w:tcW w:w="3259" w:type="dxa"/>
            <w:vAlign w:val="center"/>
          </w:tcPr>
          <w:p w14:paraId="76BF93C4" w14:textId="3AA44A83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10</w:t>
            </w:r>
          </w:p>
        </w:tc>
      </w:tr>
      <w:tr w:rsidR="005F0E78" w14:paraId="5014C585" w14:textId="77777777" w:rsidTr="005F0E78">
        <w:tc>
          <w:tcPr>
            <w:tcW w:w="6091" w:type="dxa"/>
            <w:vAlign w:val="center"/>
          </w:tcPr>
          <w:p w14:paraId="1C8C5588" w14:textId="4BCB678B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Very high likelihood</w:t>
            </w:r>
          </w:p>
        </w:tc>
        <w:tc>
          <w:tcPr>
            <w:tcW w:w="3259" w:type="dxa"/>
            <w:vAlign w:val="center"/>
          </w:tcPr>
          <w:p w14:paraId="4EB9FC66" w14:textId="5550252C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8</w:t>
            </w:r>
          </w:p>
        </w:tc>
      </w:tr>
      <w:tr w:rsidR="005F0E78" w14:paraId="55FD2B4F" w14:textId="77777777" w:rsidTr="005F0E78">
        <w:tc>
          <w:tcPr>
            <w:tcW w:w="6091" w:type="dxa"/>
            <w:vAlign w:val="center"/>
          </w:tcPr>
          <w:p w14:paraId="47EA71CF" w14:textId="7EAEF57A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Quite possible, not unusual</w:t>
            </w:r>
          </w:p>
        </w:tc>
        <w:tc>
          <w:tcPr>
            <w:tcW w:w="3259" w:type="dxa"/>
            <w:vAlign w:val="center"/>
          </w:tcPr>
          <w:p w14:paraId="081CDAA9" w14:textId="190C4A20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6</w:t>
            </w:r>
          </w:p>
        </w:tc>
      </w:tr>
      <w:tr w:rsidR="005F0E78" w14:paraId="5765DB41" w14:textId="77777777" w:rsidTr="005F0E78">
        <w:tc>
          <w:tcPr>
            <w:tcW w:w="6091" w:type="dxa"/>
            <w:vAlign w:val="center"/>
          </w:tcPr>
          <w:p w14:paraId="6C734C17" w14:textId="07846A65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Unusual, not likely</w:t>
            </w:r>
          </w:p>
        </w:tc>
        <w:tc>
          <w:tcPr>
            <w:tcW w:w="3259" w:type="dxa"/>
            <w:vAlign w:val="center"/>
          </w:tcPr>
          <w:p w14:paraId="1E3AF8C2" w14:textId="7DF26414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4</w:t>
            </w:r>
          </w:p>
        </w:tc>
      </w:tr>
      <w:tr w:rsidR="005F0E78" w14:paraId="09F1EA25" w14:textId="77777777" w:rsidTr="005F0E78">
        <w:tc>
          <w:tcPr>
            <w:tcW w:w="6091" w:type="dxa"/>
            <w:vAlign w:val="center"/>
          </w:tcPr>
          <w:p w14:paraId="79992FF7" w14:textId="56F646BB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Remote possibility</w:t>
            </w:r>
          </w:p>
        </w:tc>
        <w:tc>
          <w:tcPr>
            <w:tcW w:w="3259" w:type="dxa"/>
            <w:vAlign w:val="center"/>
          </w:tcPr>
          <w:p w14:paraId="04D21164" w14:textId="41044A54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2</w:t>
            </w:r>
          </w:p>
        </w:tc>
      </w:tr>
      <w:tr w:rsidR="005F0E78" w14:paraId="57A9579D" w14:textId="77777777" w:rsidTr="005F0E78">
        <w:tc>
          <w:tcPr>
            <w:tcW w:w="6091" w:type="dxa"/>
            <w:vAlign w:val="center"/>
          </w:tcPr>
          <w:p w14:paraId="42810724" w14:textId="1692F97B" w:rsidR="005F0E78" w:rsidRPr="00327CCE" w:rsidRDefault="005F0E78" w:rsidP="005F0E78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Extremely remote possibility, but conceivable</w:t>
            </w:r>
          </w:p>
        </w:tc>
        <w:tc>
          <w:tcPr>
            <w:tcW w:w="3259" w:type="dxa"/>
            <w:vAlign w:val="center"/>
          </w:tcPr>
          <w:p w14:paraId="6AFBC45F" w14:textId="1F799630" w:rsidR="005F0E78" w:rsidRPr="00327CCE" w:rsidRDefault="005F0E78" w:rsidP="005F0E7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0.5</w:t>
            </w:r>
          </w:p>
        </w:tc>
      </w:tr>
      <w:tr w:rsidR="005F0E78" w14:paraId="459B9C2E" w14:textId="77777777" w:rsidTr="005F0E78">
        <w:tc>
          <w:tcPr>
            <w:tcW w:w="6091" w:type="dxa"/>
            <w:vAlign w:val="center"/>
          </w:tcPr>
          <w:p w14:paraId="499024C4" w14:textId="7DC3593D" w:rsidR="005F0E78" w:rsidRPr="00327CCE" w:rsidRDefault="005F0E78" w:rsidP="005F0E78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Practically impossible (one in a million chance)</w:t>
            </w:r>
          </w:p>
        </w:tc>
        <w:tc>
          <w:tcPr>
            <w:tcW w:w="3259" w:type="dxa"/>
            <w:vAlign w:val="center"/>
          </w:tcPr>
          <w:p w14:paraId="39DF4660" w14:textId="4A4372C5" w:rsidR="005F0E78" w:rsidRPr="00327CCE" w:rsidRDefault="005F0E78" w:rsidP="005F0E7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0.1</w:t>
            </w:r>
          </w:p>
        </w:tc>
      </w:tr>
    </w:tbl>
    <w:p w14:paraId="5633D8AD" w14:textId="029E0EE3" w:rsidR="005F0E78" w:rsidRDefault="005F0E78" w:rsidP="0053330A">
      <w:pPr>
        <w:spacing w:after="0"/>
        <w:rPr>
          <w:rFonts w:asciiTheme="majorHAnsi" w:hAnsiTheme="majorHAnsi"/>
          <w:b/>
          <w:lang w:val="en-CA"/>
        </w:rPr>
      </w:pPr>
    </w:p>
    <w:p w14:paraId="3BDCA17B" w14:textId="77777777" w:rsidR="00022BED" w:rsidRDefault="00022BED" w:rsidP="005F0E78">
      <w:pPr>
        <w:spacing w:after="0"/>
        <w:rPr>
          <w:rFonts w:asciiTheme="majorHAnsi" w:hAnsiTheme="majorHAnsi"/>
          <w:b/>
          <w:lang w:val="en-CA"/>
        </w:rPr>
      </w:pPr>
    </w:p>
    <w:p w14:paraId="1D98A818" w14:textId="77777777" w:rsidR="00022BED" w:rsidRDefault="00022BED" w:rsidP="005F0E78">
      <w:pPr>
        <w:spacing w:after="0"/>
        <w:rPr>
          <w:rFonts w:asciiTheme="majorHAnsi" w:hAnsiTheme="majorHAnsi"/>
          <w:b/>
          <w:lang w:val="en-CA"/>
        </w:rPr>
      </w:pPr>
    </w:p>
    <w:p w14:paraId="25F7BF25" w14:textId="77777777" w:rsidR="00022BED" w:rsidRDefault="00022BED" w:rsidP="005F0E78">
      <w:pPr>
        <w:spacing w:after="0"/>
        <w:rPr>
          <w:rFonts w:asciiTheme="majorHAnsi" w:hAnsiTheme="majorHAnsi"/>
          <w:b/>
          <w:lang w:val="en-CA"/>
        </w:rPr>
      </w:pPr>
    </w:p>
    <w:p w14:paraId="63271104" w14:textId="77777777" w:rsidR="00022BED" w:rsidRDefault="00022BED" w:rsidP="005F0E78">
      <w:pPr>
        <w:spacing w:after="0"/>
        <w:rPr>
          <w:rFonts w:asciiTheme="majorHAnsi" w:hAnsiTheme="majorHAnsi"/>
          <w:b/>
          <w:lang w:val="en-CA"/>
        </w:rPr>
      </w:pPr>
    </w:p>
    <w:p w14:paraId="53B57053" w14:textId="77777777" w:rsidR="00022BED" w:rsidRDefault="00022BED" w:rsidP="005F0E78">
      <w:pPr>
        <w:spacing w:after="0"/>
        <w:rPr>
          <w:rFonts w:asciiTheme="majorHAnsi" w:hAnsiTheme="majorHAnsi"/>
          <w:b/>
          <w:lang w:val="en-CA"/>
        </w:rPr>
      </w:pPr>
    </w:p>
    <w:p w14:paraId="7B1B7FB4" w14:textId="6CC4C48E" w:rsidR="005F0E78" w:rsidRDefault="005F0E78" w:rsidP="005F0E78">
      <w:pPr>
        <w:spacing w:after="0"/>
        <w:rPr>
          <w:rFonts w:asciiTheme="majorHAnsi" w:hAnsiTheme="majorHAnsi"/>
          <w:lang w:val="en-CA"/>
        </w:rPr>
      </w:pPr>
      <w:r w:rsidRPr="00232EC0">
        <w:rPr>
          <w:rFonts w:asciiTheme="majorHAnsi" w:hAnsiTheme="majorHAnsi"/>
          <w:b/>
          <w:lang w:val="en-CA"/>
        </w:rPr>
        <w:lastRenderedPageBreak/>
        <w:t xml:space="preserve">Table </w:t>
      </w:r>
      <w:r>
        <w:rPr>
          <w:rFonts w:asciiTheme="majorHAnsi" w:hAnsiTheme="majorHAnsi"/>
          <w:b/>
          <w:lang w:val="en-CA"/>
        </w:rPr>
        <w:t xml:space="preserve">3: </w:t>
      </w:r>
      <w:r w:rsidRPr="005F0E78">
        <w:rPr>
          <w:rFonts w:ascii="Calibri Light" w:hAnsi="Calibri Light"/>
        </w:rPr>
        <w:t xml:space="preserve">Likelihood of </w:t>
      </w:r>
      <w:r>
        <w:rPr>
          <w:rFonts w:ascii="Calibri Light" w:hAnsi="Calibri Light"/>
        </w:rPr>
        <w:t>disabling injury</w:t>
      </w:r>
      <w:r>
        <w:rPr>
          <w:rFonts w:asciiTheme="majorHAnsi" w:hAnsiTheme="majorHAnsi"/>
          <w:b/>
          <w:lang w:val="en-CA"/>
        </w:rPr>
        <w:t xml:space="preserve"> </w:t>
      </w:r>
      <w:r>
        <w:rPr>
          <w:rFonts w:asciiTheme="majorHAnsi" w:hAnsiTheme="majorHAnsi"/>
          <w:lang w:val="en-CA"/>
        </w:rPr>
        <w:t>(</w:t>
      </w:r>
      <w:r w:rsidRPr="002A20E9">
        <w:rPr>
          <w:rFonts w:asciiTheme="majorHAnsi" w:hAnsiTheme="majorHAnsi"/>
          <w:i/>
          <w:lang w:val="en-CA"/>
        </w:rPr>
        <w:t>Referenced from WorkSafeBC</w:t>
      </w:r>
      <w:r>
        <w:rPr>
          <w:rFonts w:asciiTheme="majorHAnsi" w:hAnsiTheme="majorHAnsi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5F0E78" w14:paraId="342EC68C" w14:textId="77777777" w:rsidTr="005F0E78">
        <w:tc>
          <w:tcPr>
            <w:tcW w:w="6232" w:type="dxa"/>
            <w:shd w:val="clear" w:color="auto" w:fill="0C2344"/>
            <w:vAlign w:val="center"/>
          </w:tcPr>
          <w:p w14:paraId="35ABCD40" w14:textId="4386F2C6" w:rsidR="005F0E78" w:rsidRDefault="005F0E78" w:rsidP="00A612BB">
            <w:pPr>
              <w:rPr>
                <w:rFonts w:asciiTheme="majorHAnsi" w:hAnsiTheme="majorHAnsi"/>
                <w:b/>
                <w:lang w:val="en-CA"/>
              </w:rPr>
            </w:pPr>
            <w:r>
              <w:rPr>
                <w:rFonts w:ascii="Calibri Light" w:hAnsi="Calibri Light" w:cs="Calibri Light"/>
                <w:b/>
                <w:color w:val="97D4E9"/>
                <w:lang w:val="en-CA"/>
              </w:rPr>
              <w:t>What is the likelihood of a disabling injury resulting from this type of hazard or accident</w:t>
            </w:r>
          </w:p>
        </w:tc>
        <w:tc>
          <w:tcPr>
            <w:tcW w:w="3118" w:type="dxa"/>
            <w:shd w:val="clear" w:color="auto" w:fill="0C2344"/>
            <w:vAlign w:val="center"/>
          </w:tcPr>
          <w:p w14:paraId="1AEDE9CB" w14:textId="77777777" w:rsidR="005F0E78" w:rsidRDefault="005F0E78" w:rsidP="00A612BB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Score</w:t>
            </w:r>
          </w:p>
        </w:tc>
      </w:tr>
      <w:tr w:rsidR="005F0E78" w14:paraId="319C4F00" w14:textId="77777777" w:rsidTr="005F0E78">
        <w:tc>
          <w:tcPr>
            <w:tcW w:w="6232" w:type="dxa"/>
            <w:vAlign w:val="center"/>
          </w:tcPr>
          <w:p w14:paraId="0183AC60" w14:textId="4D667F4D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Expected</w:t>
            </w:r>
          </w:p>
        </w:tc>
        <w:tc>
          <w:tcPr>
            <w:tcW w:w="3118" w:type="dxa"/>
            <w:vAlign w:val="center"/>
          </w:tcPr>
          <w:p w14:paraId="3378853D" w14:textId="77777777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10</w:t>
            </w:r>
          </w:p>
        </w:tc>
      </w:tr>
      <w:tr w:rsidR="005F0E78" w14:paraId="282B44DB" w14:textId="77777777" w:rsidTr="005F0E78">
        <w:tc>
          <w:tcPr>
            <w:tcW w:w="6232" w:type="dxa"/>
            <w:vAlign w:val="center"/>
          </w:tcPr>
          <w:p w14:paraId="548F902C" w14:textId="702E8B28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Probable</w:t>
            </w:r>
          </w:p>
        </w:tc>
        <w:tc>
          <w:tcPr>
            <w:tcW w:w="3118" w:type="dxa"/>
            <w:vAlign w:val="center"/>
          </w:tcPr>
          <w:p w14:paraId="229AD006" w14:textId="77777777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8</w:t>
            </w:r>
          </w:p>
        </w:tc>
      </w:tr>
      <w:tr w:rsidR="005F0E78" w14:paraId="3A3E057C" w14:textId="77777777" w:rsidTr="005F0E78">
        <w:tc>
          <w:tcPr>
            <w:tcW w:w="6232" w:type="dxa"/>
            <w:vAlign w:val="center"/>
          </w:tcPr>
          <w:p w14:paraId="1EFD54C3" w14:textId="449D63BC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Unusual, not expected</w:t>
            </w:r>
          </w:p>
        </w:tc>
        <w:tc>
          <w:tcPr>
            <w:tcW w:w="3118" w:type="dxa"/>
            <w:vAlign w:val="center"/>
          </w:tcPr>
          <w:p w14:paraId="77A97016" w14:textId="77777777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6</w:t>
            </w:r>
          </w:p>
        </w:tc>
      </w:tr>
      <w:tr w:rsidR="005F0E78" w14:paraId="22DD7BC3" w14:textId="77777777" w:rsidTr="005F0E78">
        <w:tc>
          <w:tcPr>
            <w:tcW w:w="6232" w:type="dxa"/>
            <w:vAlign w:val="center"/>
          </w:tcPr>
          <w:p w14:paraId="78654BDF" w14:textId="6507F3D8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Remotely possible</w:t>
            </w:r>
          </w:p>
        </w:tc>
        <w:tc>
          <w:tcPr>
            <w:tcW w:w="3118" w:type="dxa"/>
            <w:vAlign w:val="center"/>
          </w:tcPr>
          <w:p w14:paraId="611CA471" w14:textId="77777777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4</w:t>
            </w:r>
          </w:p>
        </w:tc>
      </w:tr>
      <w:tr w:rsidR="005F0E78" w14:paraId="03CF3F99" w14:textId="77777777" w:rsidTr="005F0E78">
        <w:tc>
          <w:tcPr>
            <w:tcW w:w="6232" w:type="dxa"/>
            <w:vAlign w:val="center"/>
          </w:tcPr>
          <w:p w14:paraId="25E1B338" w14:textId="7D22896B" w:rsidR="005F0E78" w:rsidRDefault="005F0E78" w:rsidP="005F0E78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Practically impossible</w:t>
            </w:r>
          </w:p>
        </w:tc>
        <w:tc>
          <w:tcPr>
            <w:tcW w:w="3118" w:type="dxa"/>
            <w:vAlign w:val="center"/>
          </w:tcPr>
          <w:p w14:paraId="5EA53AD7" w14:textId="77777777" w:rsidR="005F0E78" w:rsidRDefault="005F0E78" w:rsidP="005F0E78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2</w:t>
            </w:r>
          </w:p>
        </w:tc>
      </w:tr>
    </w:tbl>
    <w:p w14:paraId="1BF0F530" w14:textId="135A30A8" w:rsidR="005F0E78" w:rsidRDefault="005F0E78" w:rsidP="0053330A">
      <w:pPr>
        <w:spacing w:after="0"/>
        <w:rPr>
          <w:rFonts w:asciiTheme="majorHAnsi" w:hAnsiTheme="majorHAnsi"/>
          <w:b/>
          <w:lang w:val="en-CA"/>
        </w:rPr>
      </w:pPr>
    </w:p>
    <w:p w14:paraId="2D4E6951" w14:textId="15E4AE68" w:rsidR="005F0E78" w:rsidRDefault="005F0E78" w:rsidP="005F0E78">
      <w:pPr>
        <w:spacing w:after="0"/>
        <w:rPr>
          <w:rFonts w:asciiTheme="majorHAnsi" w:hAnsiTheme="majorHAnsi"/>
          <w:lang w:val="en-CA"/>
        </w:rPr>
      </w:pPr>
      <w:r w:rsidRPr="00232EC0">
        <w:rPr>
          <w:rFonts w:asciiTheme="majorHAnsi" w:hAnsiTheme="majorHAnsi"/>
          <w:b/>
          <w:lang w:val="en-CA"/>
        </w:rPr>
        <w:t xml:space="preserve">Table </w:t>
      </w:r>
      <w:r>
        <w:rPr>
          <w:rFonts w:asciiTheme="majorHAnsi" w:hAnsiTheme="majorHAnsi"/>
          <w:b/>
          <w:lang w:val="en-CA"/>
        </w:rPr>
        <w:t xml:space="preserve">4: </w:t>
      </w:r>
      <w:r w:rsidRPr="005F0E78">
        <w:rPr>
          <w:rFonts w:ascii="Calibri Light" w:hAnsi="Calibri Light"/>
        </w:rPr>
        <w:t xml:space="preserve">Likelihood of </w:t>
      </w:r>
      <w:r>
        <w:rPr>
          <w:rFonts w:ascii="Calibri Light" w:hAnsi="Calibri Light"/>
        </w:rPr>
        <w:t>help being available</w:t>
      </w:r>
      <w:r>
        <w:rPr>
          <w:rFonts w:asciiTheme="majorHAnsi" w:hAnsiTheme="majorHAnsi"/>
          <w:b/>
          <w:lang w:val="en-CA"/>
        </w:rPr>
        <w:t xml:space="preserve"> </w:t>
      </w:r>
      <w:r>
        <w:rPr>
          <w:rFonts w:asciiTheme="majorHAnsi" w:hAnsiTheme="majorHAnsi"/>
          <w:lang w:val="en-CA"/>
        </w:rPr>
        <w:t>(</w:t>
      </w:r>
      <w:r w:rsidRPr="002A20E9">
        <w:rPr>
          <w:rFonts w:asciiTheme="majorHAnsi" w:hAnsiTheme="majorHAnsi"/>
          <w:i/>
          <w:lang w:val="en-CA"/>
        </w:rPr>
        <w:t>Referenced from WorkSafeBC</w:t>
      </w:r>
      <w:r>
        <w:rPr>
          <w:rFonts w:asciiTheme="majorHAnsi" w:hAnsiTheme="majorHAnsi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90"/>
        <w:gridCol w:w="1405"/>
      </w:tblGrid>
      <w:tr w:rsidR="00022BED" w14:paraId="592AE8CC" w14:textId="77777777" w:rsidTr="00732CFA">
        <w:tc>
          <w:tcPr>
            <w:tcW w:w="7945" w:type="dxa"/>
            <w:gridSpan w:val="2"/>
            <w:shd w:val="clear" w:color="auto" w:fill="0C2344"/>
            <w:vAlign w:val="center"/>
          </w:tcPr>
          <w:p w14:paraId="5B8820D2" w14:textId="23603FD3" w:rsidR="00022BED" w:rsidRPr="00327CCE" w:rsidRDefault="00022BED" w:rsidP="00022BED">
            <w:pPr>
              <w:rPr>
                <w:rFonts w:ascii="Calibri Light" w:hAnsi="Calibri Light" w:cs="Calibri Light"/>
                <w:b/>
                <w:color w:val="97D4E9"/>
                <w:lang w:val="en-CA"/>
              </w:rPr>
            </w:pP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 xml:space="preserve">What is the likelihood of </w:t>
            </w:r>
            <w:r>
              <w:rPr>
                <w:rFonts w:ascii="Calibri Light" w:hAnsi="Calibri Light" w:cs="Calibri Light"/>
                <w:b/>
                <w:color w:val="97D4E9"/>
                <w:lang w:val="en-CA"/>
              </w:rPr>
              <w:t>help being available?</w:t>
            </w:r>
          </w:p>
        </w:tc>
        <w:tc>
          <w:tcPr>
            <w:tcW w:w="1405" w:type="dxa"/>
            <w:shd w:val="clear" w:color="auto" w:fill="0C2344"/>
            <w:vAlign w:val="center"/>
          </w:tcPr>
          <w:p w14:paraId="1E590BEB" w14:textId="01E223E8" w:rsidR="00022BED" w:rsidRDefault="00022BED" w:rsidP="00A612BB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Score</w:t>
            </w:r>
          </w:p>
        </w:tc>
      </w:tr>
      <w:tr w:rsidR="00022BED" w14:paraId="5663F200" w14:textId="77777777" w:rsidTr="00022BED">
        <w:tc>
          <w:tcPr>
            <w:tcW w:w="1555" w:type="dxa"/>
            <w:vAlign w:val="center"/>
          </w:tcPr>
          <w:p w14:paraId="5E31BD50" w14:textId="7BC632AA" w:rsidR="00022BED" w:rsidRDefault="00022BED" w:rsidP="00022BED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Almost Never</w:t>
            </w:r>
          </w:p>
        </w:tc>
        <w:tc>
          <w:tcPr>
            <w:tcW w:w="6390" w:type="dxa"/>
          </w:tcPr>
          <w:p w14:paraId="4BDBA489" w14:textId="6166E303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Theme="majorHAnsi" w:hAnsiTheme="majorHAnsi" w:cstheme="majorHAnsi"/>
              </w:rPr>
              <w:t>Worker is in an isolated area with no one likely to pass by or see the worker for 2 hours or more</w:t>
            </w:r>
          </w:p>
        </w:tc>
        <w:tc>
          <w:tcPr>
            <w:tcW w:w="1405" w:type="dxa"/>
            <w:vAlign w:val="center"/>
          </w:tcPr>
          <w:p w14:paraId="353892C9" w14:textId="105FF235" w:rsidR="00022BED" w:rsidRDefault="00022BED" w:rsidP="00022BED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12</w:t>
            </w:r>
          </w:p>
        </w:tc>
      </w:tr>
      <w:tr w:rsidR="00022BED" w14:paraId="6D9EAC46" w14:textId="77777777" w:rsidTr="00022BED">
        <w:tc>
          <w:tcPr>
            <w:tcW w:w="1555" w:type="dxa"/>
            <w:vAlign w:val="center"/>
          </w:tcPr>
          <w:p w14:paraId="5347C0B1" w14:textId="7AD486B3" w:rsidR="00022BED" w:rsidRDefault="00022BED" w:rsidP="00022BED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Rare</w:t>
            </w:r>
          </w:p>
        </w:tc>
        <w:tc>
          <w:tcPr>
            <w:tcW w:w="6390" w:type="dxa"/>
          </w:tcPr>
          <w:p w14:paraId="7C270AE1" w14:textId="11E9BEE8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Theme="majorHAnsi" w:hAnsiTheme="majorHAnsi" w:cstheme="majorHAnsi"/>
              </w:rPr>
              <w:t xml:space="preserve">Worker is working in an area where </w:t>
            </w:r>
            <w:r>
              <w:rPr>
                <w:rFonts w:asciiTheme="majorHAnsi" w:hAnsiTheme="majorHAnsi" w:cstheme="majorHAnsi"/>
              </w:rPr>
              <w:t>people pass by infrequently</w:t>
            </w:r>
            <w:r w:rsidRPr="00327CCE">
              <w:rPr>
                <w:rFonts w:asciiTheme="majorHAnsi" w:hAnsiTheme="majorHAnsi" w:cstheme="majorHAnsi"/>
              </w:rPr>
              <w:t>, e.g. every 30 to 60 minutes.</w:t>
            </w:r>
          </w:p>
        </w:tc>
        <w:tc>
          <w:tcPr>
            <w:tcW w:w="1405" w:type="dxa"/>
            <w:vAlign w:val="center"/>
          </w:tcPr>
          <w:p w14:paraId="02B82637" w14:textId="4443E7F9" w:rsidR="00022BED" w:rsidRDefault="00022BED" w:rsidP="00022BED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8</w:t>
            </w:r>
          </w:p>
        </w:tc>
      </w:tr>
      <w:tr w:rsidR="00022BED" w14:paraId="006E8539" w14:textId="77777777" w:rsidTr="00022BED">
        <w:tc>
          <w:tcPr>
            <w:tcW w:w="1555" w:type="dxa"/>
            <w:vAlign w:val="center"/>
          </w:tcPr>
          <w:p w14:paraId="7B43DE48" w14:textId="350EF625" w:rsidR="00022BED" w:rsidRDefault="00022BED" w:rsidP="00022BED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Occasionally</w:t>
            </w:r>
          </w:p>
        </w:tc>
        <w:tc>
          <w:tcPr>
            <w:tcW w:w="6390" w:type="dxa"/>
          </w:tcPr>
          <w:p w14:paraId="2AB5E2D2" w14:textId="1A9D9861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Theme="majorHAnsi" w:hAnsiTheme="majorHAnsi" w:cstheme="majorHAnsi"/>
              </w:rPr>
              <w:t xml:space="preserve">Worker is </w:t>
            </w:r>
            <w:r>
              <w:rPr>
                <w:rFonts w:asciiTheme="majorHAnsi" w:hAnsiTheme="majorHAnsi" w:cstheme="majorHAnsi"/>
              </w:rPr>
              <w:t>in an area where some people pass by regularly</w:t>
            </w:r>
            <w:r w:rsidRPr="00327CCE">
              <w:rPr>
                <w:rFonts w:asciiTheme="majorHAnsi" w:hAnsiTheme="majorHAnsi" w:cstheme="majorHAnsi"/>
              </w:rPr>
              <w:t xml:space="preserve"> e.g. every 30 minutes or so.</w:t>
            </w:r>
          </w:p>
        </w:tc>
        <w:tc>
          <w:tcPr>
            <w:tcW w:w="1405" w:type="dxa"/>
            <w:vAlign w:val="center"/>
          </w:tcPr>
          <w:p w14:paraId="75B373CD" w14:textId="00D94843" w:rsidR="00022BED" w:rsidRDefault="00022BED" w:rsidP="00022BED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6</w:t>
            </w:r>
          </w:p>
        </w:tc>
      </w:tr>
      <w:tr w:rsidR="00022BED" w14:paraId="66018660" w14:textId="77777777" w:rsidTr="00022BED">
        <w:tc>
          <w:tcPr>
            <w:tcW w:w="1555" w:type="dxa"/>
            <w:vAlign w:val="center"/>
          </w:tcPr>
          <w:p w14:paraId="2AF99807" w14:textId="69441CC9" w:rsidR="00022BED" w:rsidRDefault="00022BED" w:rsidP="00022BED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Usual</w:t>
            </w:r>
          </w:p>
        </w:tc>
        <w:tc>
          <w:tcPr>
            <w:tcW w:w="6390" w:type="dxa"/>
          </w:tcPr>
          <w:p w14:paraId="7A3FCAD8" w14:textId="43B87C59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Theme="majorHAnsi" w:hAnsiTheme="majorHAnsi" w:cstheme="majorHAnsi"/>
              </w:rPr>
              <w:t xml:space="preserve">Worker is </w:t>
            </w:r>
            <w:r>
              <w:rPr>
                <w:rFonts w:asciiTheme="majorHAnsi" w:hAnsiTheme="majorHAnsi" w:cstheme="majorHAnsi"/>
              </w:rPr>
              <w:t xml:space="preserve">not in the constant view of others, but if the worker </w:t>
            </w:r>
            <w:proofErr w:type="gramStart"/>
            <w:r>
              <w:rPr>
                <w:rFonts w:asciiTheme="majorHAnsi" w:hAnsiTheme="majorHAnsi" w:cstheme="majorHAnsi"/>
              </w:rPr>
              <w:t>was</w:t>
            </w:r>
            <w:proofErr w:type="gramEnd"/>
            <w:r>
              <w:rPr>
                <w:rFonts w:asciiTheme="majorHAnsi" w:hAnsiTheme="majorHAnsi" w:cstheme="majorHAnsi"/>
              </w:rPr>
              <w:t xml:space="preserve"> unexpectantly gone for any length of time, someone would notice and take action.</w:t>
            </w:r>
          </w:p>
        </w:tc>
        <w:tc>
          <w:tcPr>
            <w:tcW w:w="1405" w:type="dxa"/>
            <w:vAlign w:val="center"/>
          </w:tcPr>
          <w:p w14:paraId="444A007D" w14:textId="1ECB59C6" w:rsidR="00022BED" w:rsidRDefault="00022BED" w:rsidP="00022BED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4</w:t>
            </w:r>
          </w:p>
        </w:tc>
      </w:tr>
      <w:tr w:rsidR="00022BED" w14:paraId="7D062A8B" w14:textId="77777777" w:rsidTr="003F2CE2">
        <w:tc>
          <w:tcPr>
            <w:tcW w:w="1555" w:type="dxa"/>
            <w:vAlign w:val="center"/>
          </w:tcPr>
          <w:p w14:paraId="638CF3A1" w14:textId="2F3E2C65" w:rsidR="00022BED" w:rsidRDefault="00022BED" w:rsidP="00022BED">
            <w:pPr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Frequently</w:t>
            </w:r>
          </w:p>
        </w:tc>
        <w:tc>
          <w:tcPr>
            <w:tcW w:w="6390" w:type="dxa"/>
            <w:vAlign w:val="center"/>
          </w:tcPr>
          <w:p w14:paraId="7F02DCD1" w14:textId="2BC49833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Theme="majorHAnsi" w:hAnsiTheme="majorHAnsi" w:cstheme="majorHAnsi"/>
              </w:rPr>
              <w:t xml:space="preserve">The Worker is in an area </w:t>
            </w:r>
            <w:r>
              <w:rPr>
                <w:rFonts w:asciiTheme="majorHAnsi" w:hAnsiTheme="majorHAnsi" w:cstheme="majorHAnsi"/>
              </w:rPr>
              <w:t>where</w:t>
            </w:r>
            <w:r w:rsidRPr="00327CCE">
              <w:rPr>
                <w:rFonts w:asciiTheme="majorHAnsi" w:hAnsiTheme="majorHAnsi" w:cstheme="majorHAnsi"/>
              </w:rPr>
              <w:t xml:space="preserve"> people pass by often enough that there is a high likelihood of witnesses.</w:t>
            </w:r>
          </w:p>
        </w:tc>
        <w:tc>
          <w:tcPr>
            <w:tcW w:w="1405" w:type="dxa"/>
            <w:vAlign w:val="center"/>
          </w:tcPr>
          <w:p w14:paraId="316B50C4" w14:textId="7C55B4B7" w:rsidR="00022BED" w:rsidRDefault="00022BED" w:rsidP="00022BED">
            <w:pPr>
              <w:jc w:val="center"/>
              <w:rPr>
                <w:rFonts w:asciiTheme="majorHAnsi" w:hAnsiTheme="majorHAnsi"/>
                <w:b/>
                <w:lang w:val="en-CA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2</w:t>
            </w:r>
          </w:p>
        </w:tc>
      </w:tr>
      <w:tr w:rsidR="00022BED" w14:paraId="2A1D9E3C" w14:textId="77777777" w:rsidTr="00022BED">
        <w:tc>
          <w:tcPr>
            <w:tcW w:w="1555" w:type="dxa"/>
            <w:vAlign w:val="center"/>
          </w:tcPr>
          <w:p w14:paraId="709B114D" w14:textId="6C4B5EBC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Continuous</w:t>
            </w:r>
          </w:p>
        </w:tc>
        <w:tc>
          <w:tcPr>
            <w:tcW w:w="6390" w:type="dxa"/>
          </w:tcPr>
          <w:p w14:paraId="093E7B83" w14:textId="02F1782D" w:rsidR="00022BED" w:rsidRPr="00327CCE" w:rsidRDefault="00022BED" w:rsidP="00022BED">
            <w:pPr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Theme="majorHAnsi" w:hAnsiTheme="majorHAnsi" w:cstheme="majorHAnsi"/>
              </w:rPr>
              <w:t xml:space="preserve">The worker is in an area </w:t>
            </w:r>
            <w:r>
              <w:rPr>
                <w:rFonts w:asciiTheme="majorHAnsi" w:hAnsiTheme="majorHAnsi" w:cstheme="majorHAnsi"/>
              </w:rPr>
              <w:t xml:space="preserve">surrounded by a </w:t>
            </w:r>
            <w:r w:rsidRPr="00327CCE">
              <w:rPr>
                <w:rFonts w:asciiTheme="majorHAnsi" w:hAnsiTheme="majorHAnsi" w:cstheme="majorHAnsi"/>
              </w:rPr>
              <w:t>high volume</w:t>
            </w:r>
            <w:r>
              <w:rPr>
                <w:rFonts w:asciiTheme="majorHAnsi" w:hAnsiTheme="majorHAnsi" w:cstheme="majorHAnsi"/>
              </w:rPr>
              <w:t xml:space="preserve"> of potential witnesses</w:t>
            </w:r>
          </w:p>
        </w:tc>
        <w:tc>
          <w:tcPr>
            <w:tcW w:w="1405" w:type="dxa"/>
            <w:vAlign w:val="center"/>
          </w:tcPr>
          <w:p w14:paraId="07F3AC17" w14:textId="2BDE465F" w:rsidR="00022BED" w:rsidRPr="00327CCE" w:rsidRDefault="00022BED" w:rsidP="00022BED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</w:tbl>
    <w:p w14:paraId="10DC41CC" w14:textId="1CA2B86D" w:rsidR="005F0E78" w:rsidRDefault="005F0E78" w:rsidP="0053330A">
      <w:pPr>
        <w:spacing w:after="0"/>
        <w:rPr>
          <w:rFonts w:asciiTheme="majorHAnsi" w:hAnsiTheme="majorHAnsi"/>
          <w:b/>
          <w:lang w:val="en-CA"/>
        </w:rPr>
      </w:pPr>
    </w:p>
    <w:p w14:paraId="2E3551E8" w14:textId="37E27FDB" w:rsidR="00022BED" w:rsidRPr="00232EC0" w:rsidRDefault="00022BED" w:rsidP="00022BED">
      <w:pPr>
        <w:spacing w:after="0" w:line="276" w:lineRule="auto"/>
        <w:rPr>
          <w:rFonts w:asciiTheme="majorHAnsi" w:hAnsiTheme="majorHAnsi"/>
          <w:b/>
          <w:lang w:val="en-CA"/>
        </w:rPr>
      </w:pPr>
      <w:r w:rsidRPr="00232EC0">
        <w:rPr>
          <w:rFonts w:asciiTheme="majorHAnsi" w:hAnsiTheme="majorHAnsi"/>
          <w:b/>
          <w:lang w:val="en-CA"/>
        </w:rPr>
        <w:t xml:space="preserve">Table </w:t>
      </w:r>
      <w:r>
        <w:rPr>
          <w:rFonts w:asciiTheme="majorHAnsi" w:hAnsiTheme="majorHAnsi"/>
          <w:b/>
          <w:lang w:val="en-CA"/>
        </w:rPr>
        <w:t>5</w:t>
      </w:r>
      <w:r w:rsidRPr="00232EC0">
        <w:rPr>
          <w:rFonts w:asciiTheme="majorHAnsi" w:hAnsiTheme="majorHAnsi"/>
          <w:b/>
          <w:lang w:val="en-CA"/>
        </w:rPr>
        <w:t xml:space="preserve">: </w:t>
      </w:r>
      <w:r>
        <w:rPr>
          <w:rFonts w:asciiTheme="majorHAnsi" w:hAnsiTheme="majorHAnsi"/>
          <w:lang w:val="en-CA"/>
        </w:rPr>
        <w:t xml:space="preserve">Recommended Check-in </w:t>
      </w:r>
      <w:r w:rsidR="00C04497">
        <w:rPr>
          <w:rFonts w:asciiTheme="majorHAnsi" w:hAnsiTheme="majorHAnsi"/>
          <w:lang w:val="en-CA"/>
        </w:rPr>
        <w:t>Interval</w:t>
      </w:r>
      <w:r>
        <w:rPr>
          <w:rFonts w:asciiTheme="majorHAnsi" w:hAnsiTheme="majorHAnsi"/>
          <w:lang w:val="en-CA"/>
        </w:rPr>
        <w:t xml:space="preserve"> (</w:t>
      </w:r>
      <w:r w:rsidRPr="006A39B8">
        <w:rPr>
          <w:rFonts w:asciiTheme="majorHAnsi" w:hAnsiTheme="majorHAnsi"/>
          <w:i/>
          <w:lang w:val="en-CA"/>
        </w:rPr>
        <w:t>Referenced from WorkSafeBC</w:t>
      </w:r>
      <w:r>
        <w:rPr>
          <w:rFonts w:asciiTheme="majorHAnsi" w:hAnsiTheme="majorHAnsi"/>
          <w:lang w:val="en-CA"/>
        </w:rPr>
        <w:t>)</w:t>
      </w:r>
      <w:r w:rsidR="00A9553C">
        <w:rPr>
          <w:rFonts w:asciiTheme="majorHAnsi" w:hAnsiTheme="majorHAnsi"/>
          <w:lang w:val="en-CA"/>
        </w:rPr>
        <w:t xml:space="preserve">. The score </w:t>
      </w:r>
      <w:r w:rsidR="00484563">
        <w:rPr>
          <w:rFonts w:asciiTheme="majorHAnsi" w:hAnsiTheme="majorHAnsi"/>
          <w:lang w:val="en-CA"/>
        </w:rPr>
        <w:t xml:space="preserve">in this table </w:t>
      </w:r>
      <w:proofErr w:type="gramStart"/>
      <w:r w:rsidR="00A9553C">
        <w:rPr>
          <w:rFonts w:asciiTheme="majorHAnsi" w:hAnsiTheme="majorHAnsi"/>
          <w:lang w:val="en-CA"/>
        </w:rPr>
        <w:t>is</w:t>
      </w:r>
      <w:r w:rsidR="00484563">
        <w:rPr>
          <w:rFonts w:asciiTheme="majorHAnsi" w:hAnsiTheme="majorHAnsi"/>
          <w:lang w:val="en-CA"/>
        </w:rPr>
        <w:t xml:space="preserve"> </w:t>
      </w:r>
      <w:r w:rsidR="00A9553C" w:rsidRPr="00A9553C">
        <w:rPr>
          <w:rFonts w:asciiTheme="majorHAnsi" w:hAnsiTheme="majorHAnsi"/>
          <w:lang w:val="en-CA"/>
        </w:rPr>
        <w:t>obtained</w:t>
      </w:r>
      <w:proofErr w:type="gramEnd"/>
      <w:r w:rsidR="00A9553C" w:rsidRPr="00A9553C">
        <w:rPr>
          <w:rFonts w:asciiTheme="majorHAnsi" w:hAnsiTheme="majorHAnsi"/>
          <w:lang w:val="en-CA"/>
        </w:rPr>
        <w:t xml:space="preserve"> by multiplying </w:t>
      </w:r>
      <w:r w:rsidR="00A9553C">
        <w:rPr>
          <w:rFonts w:asciiTheme="majorHAnsi" w:hAnsiTheme="majorHAnsi"/>
          <w:lang w:val="en-CA"/>
        </w:rPr>
        <w:t>the selected values from Table 2, 3, and 4.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3"/>
        <w:gridCol w:w="4527"/>
      </w:tblGrid>
      <w:tr w:rsidR="00022BED" w14:paraId="3610D658" w14:textId="77777777" w:rsidTr="00A612BB">
        <w:trPr>
          <w:trHeight w:val="286"/>
        </w:trPr>
        <w:tc>
          <w:tcPr>
            <w:tcW w:w="6574" w:type="dxa"/>
            <w:shd w:val="clear" w:color="auto" w:fill="0C2344"/>
          </w:tcPr>
          <w:p w14:paraId="4E93F46B" w14:textId="1272E9C4" w:rsidR="00022BED" w:rsidRPr="00327CCE" w:rsidRDefault="00A9553C" w:rsidP="00A612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97D4E9"/>
                <w:lang w:val="en-CA"/>
              </w:rPr>
            </w:pPr>
            <w:r>
              <w:rPr>
                <w:rFonts w:ascii="Calibri Light" w:hAnsi="Calibri Light" w:cs="Calibri Light"/>
                <w:b/>
                <w:color w:val="97D4E9"/>
                <w:lang w:val="en-CA"/>
              </w:rPr>
              <w:t xml:space="preserve">Recommended </w:t>
            </w:r>
            <w:r w:rsidR="00022BED"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Check in</w:t>
            </w:r>
            <w:r w:rsidR="00022BED">
              <w:rPr>
                <w:rFonts w:ascii="Calibri Light" w:hAnsi="Calibri Light" w:cs="Calibri Light"/>
                <w:b/>
                <w:color w:val="97D4E9"/>
                <w:lang w:val="en-CA"/>
              </w:rPr>
              <w:t xml:space="preserve"> </w:t>
            </w:r>
            <w:r w:rsidR="00C04497">
              <w:rPr>
                <w:rFonts w:ascii="Calibri Light" w:hAnsi="Calibri Light" w:cs="Calibri Light"/>
                <w:b/>
                <w:color w:val="97D4E9"/>
                <w:lang w:val="en-CA"/>
              </w:rPr>
              <w:t>Interval</w:t>
            </w:r>
          </w:p>
        </w:tc>
        <w:tc>
          <w:tcPr>
            <w:tcW w:w="6575" w:type="dxa"/>
            <w:shd w:val="clear" w:color="auto" w:fill="0C2344"/>
          </w:tcPr>
          <w:p w14:paraId="1D147D1F" w14:textId="77777777" w:rsidR="00022BED" w:rsidRPr="00327CCE" w:rsidRDefault="00022BED" w:rsidP="00A612B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color w:val="97D4E9"/>
                <w:lang w:val="en-CA"/>
              </w:rPr>
            </w:pPr>
            <w:r w:rsidRPr="00327CCE">
              <w:rPr>
                <w:rFonts w:ascii="Calibri Light" w:hAnsi="Calibri Light" w:cs="Calibri Light"/>
                <w:b/>
                <w:color w:val="97D4E9"/>
                <w:lang w:val="en-CA"/>
              </w:rPr>
              <w:t>Score</w:t>
            </w:r>
          </w:p>
        </w:tc>
      </w:tr>
      <w:tr w:rsidR="00022BED" w14:paraId="119DD40E" w14:textId="77777777" w:rsidTr="00A612BB">
        <w:tc>
          <w:tcPr>
            <w:tcW w:w="6574" w:type="dxa"/>
            <w:vAlign w:val="bottom"/>
          </w:tcPr>
          <w:p w14:paraId="3EFBBDC5" w14:textId="77777777" w:rsidR="00022BED" w:rsidRPr="00327CCE" w:rsidRDefault="00022BED" w:rsidP="00A612BB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4-8 hours</w:t>
            </w:r>
          </w:p>
        </w:tc>
        <w:tc>
          <w:tcPr>
            <w:tcW w:w="6575" w:type="dxa"/>
            <w:vAlign w:val="bottom"/>
          </w:tcPr>
          <w:p w14:paraId="5AABF333" w14:textId="77777777" w:rsidR="00022BED" w:rsidRPr="00327CCE" w:rsidRDefault="00022BED" w:rsidP="00A612BB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250-</w:t>
            </w:r>
          </w:p>
        </w:tc>
      </w:tr>
      <w:tr w:rsidR="00022BED" w14:paraId="0B5AEE42" w14:textId="77777777" w:rsidTr="00A612BB">
        <w:tc>
          <w:tcPr>
            <w:tcW w:w="6574" w:type="dxa"/>
            <w:vAlign w:val="bottom"/>
          </w:tcPr>
          <w:p w14:paraId="6EDCDF78" w14:textId="77777777" w:rsidR="00022BED" w:rsidRPr="00327CCE" w:rsidRDefault="00022BED" w:rsidP="00A612BB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2-5 hours</w:t>
            </w:r>
          </w:p>
        </w:tc>
        <w:tc>
          <w:tcPr>
            <w:tcW w:w="6575" w:type="dxa"/>
            <w:vAlign w:val="bottom"/>
          </w:tcPr>
          <w:p w14:paraId="2A75FC40" w14:textId="77777777" w:rsidR="00022BED" w:rsidRPr="00327CCE" w:rsidRDefault="00022BED" w:rsidP="00A612BB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251-400</w:t>
            </w:r>
          </w:p>
        </w:tc>
      </w:tr>
      <w:tr w:rsidR="00022BED" w14:paraId="459D1CE7" w14:textId="77777777" w:rsidTr="00A612BB">
        <w:tc>
          <w:tcPr>
            <w:tcW w:w="6574" w:type="dxa"/>
            <w:vAlign w:val="bottom"/>
          </w:tcPr>
          <w:p w14:paraId="3A7306A2" w14:textId="77777777" w:rsidR="00022BED" w:rsidRPr="00327CCE" w:rsidRDefault="00022BED" w:rsidP="00A612BB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0.5-3 hours</w:t>
            </w:r>
          </w:p>
        </w:tc>
        <w:tc>
          <w:tcPr>
            <w:tcW w:w="6575" w:type="dxa"/>
            <w:vAlign w:val="bottom"/>
          </w:tcPr>
          <w:p w14:paraId="69D25894" w14:textId="77777777" w:rsidR="00022BED" w:rsidRPr="00327CCE" w:rsidRDefault="00022BED" w:rsidP="00A612BB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27CCE">
              <w:rPr>
                <w:rFonts w:ascii="Calibri Light" w:hAnsi="Calibri Light" w:cs="Calibri Light"/>
                <w:color w:val="000000"/>
              </w:rPr>
              <w:t>401+</w:t>
            </w:r>
          </w:p>
        </w:tc>
      </w:tr>
    </w:tbl>
    <w:p w14:paraId="376A9C6A" w14:textId="77777777" w:rsidR="00022BED" w:rsidRDefault="00022BED" w:rsidP="00022BED">
      <w:pPr>
        <w:spacing w:after="120" w:line="240" w:lineRule="auto"/>
      </w:pPr>
    </w:p>
    <w:p w14:paraId="0FFF67D3" w14:textId="77777777" w:rsidR="00022BED" w:rsidRDefault="00022BED" w:rsidP="00022BED">
      <w:pPr>
        <w:spacing w:after="120" w:line="240" w:lineRule="auto"/>
      </w:pPr>
    </w:p>
    <w:sectPr w:rsidR="00022BED" w:rsidSect="004F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B5EC" w14:textId="77777777" w:rsidR="00774BE2" w:rsidRDefault="00774BE2" w:rsidP="00375145">
      <w:pPr>
        <w:spacing w:after="0" w:line="240" w:lineRule="auto"/>
      </w:pPr>
      <w:r>
        <w:separator/>
      </w:r>
    </w:p>
  </w:endnote>
  <w:endnote w:type="continuationSeparator" w:id="0">
    <w:p w14:paraId="0FC8A122" w14:textId="77777777" w:rsidR="00774BE2" w:rsidRDefault="00774BE2" w:rsidP="0037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B41D" w14:textId="4321BFA9" w:rsidR="00B44511" w:rsidRDefault="00B44511" w:rsidP="00B44511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3A62819" wp14:editId="6CDB2D99">
              <wp:simplePos x="0" y="0"/>
              <wp:positionH relativeFrom="column">
                <wp:posOffset>-38100</wp:posOffset>
              </wp:positionH>
              <wp:positionV relativeFrom="paragraph">
                <wp:posOffset>72390</wp:posOffset>
              </wp:positionV>
              <wp:extent cx="6120130" cy="0"/>
              <wp:effectExtent l="9525" t="5715" r="1397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77C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5.7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" strokecolor="#0c2344"/>
          </w:pict>
        </mc:Fallback>
      </mc:AlternateContent>
    </w:r>
  </w:p>
  <w:p w14:paraId="119EA2D1" w14:textId="3C347234" w:rsidR="00B44511" w:rsidRPr="007436D9" w:rsidRDefault="00B44511" w:rsidP="00B44511">
    <w:pPr>
      <w:spacing w:after="0"/>
      <w:rPr>
        <w:sz w:val="20"/>
      </w:rPr>
    </w:pPr>
    <w:r w:rsidRPr="007436D9">
      <w:rPr>
        <w:sz w:val="20"/>
      </w:rPr>
      <w:t xml:space="preserve">Template </w:t>
    </w:r>
    <w:r w:rsidR="00560878">
      <w:rPr>
        <w:sz w:val="20"/>
      </w:rPr>
      <w:t>P</w:t>
    </w:r>
    <w:r w:rsidRPr="007436D9">
      <w:rPr>
        <w:sz w:val="20"/>
      </w:rPr>
      <w:t xml:space="preserve">repared by: </w:t>
    </w:r>
    <w:r>
      <w:rPr>
        <w:sz w:val="20"/>
      </w:rPr>
      <w:t>Safety &amp; Risk Services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436D9">
      <w:t xml:space="preserve">Page </w:t>
    </w:r>
    <w:r w:rsidRPr="007436D9">
      <w:rPr>
        <w:b/>
      </w:rPr>
      <w:fldChar w:fldCharType="begin"/>
    </w:r>
    <w:r w:rsidRPr="007436D9">
      <w:rPr>
        <w:b/>
      </w:rPr>
      <w:instrText xml:space="preserve"> PAGE </w:instrText>
    </w:r>
    <w:r w:rsidRPr="007436D9">
      <w:rPr>
        <w:b/>
      </w:rPr>
      <w:fldChar w:fldCharType="separate"/>
    </w:r>
    <w:r w:rsidR="00AC7392">
      <w:rPr>
        <w:b/>
        <w:noProof/>
      </w:rPr>
      <w:t>4</w:t>
    </w:r>
    <w:r w:rsidRPr="007436D9">
      <w:rPr>
        <w:b/>
      </w:rPr>
      <w:fldChar w:fldCharType="end"/>
    </w:r>
    <w:r>
      <w:rPr>
        <w:b/>
      </w:rPr>
      <w:t xml:space="preserve"> </w:t>
    </w:r>
    <w:r w:rsidRPr="007436D9">
      <w:t xml:space="preserve">of </w:t>
    </w:r>
    <w:r w:rsidRPr="007436D9">
      <w:rPr>
        <w:b/>
      </w:rPr>
      <w:fldChar w:fldCharType="begin"/>
    </w:r>
    <w:r w:rsidRPr="007436D9">
      <w:rPr>
        <w:b/>
      </w:rPr>
      <w:instrText xml:space="preserve"> NUMPAGES  </w:instrText>
    </w:r>
    <w:r w:rsidRPr="007436D9">
      <w:rPr>
        <w:b/>
      </w:rPr>
      <w:fldChar w:fldCharType="separate"/>
    </w:r>
    <w:r w:rsidR="00AC7392">
      <w:rPr>
        <w:b/>
        <w:noProof/>
      </w:rPr>
      <w:t>4</w:t>
    </w:r>
    <w:r w:rsidRPr="007436D9">
      <w:rPr>
        <w:b/>
      </w:rPr>
      <w:fldChar w:fldCharType="end"/>
    </w:r>
  </w:p>
  <w:p w14:paraId="7E537142" w14:textId="086F6C04" w:rsidR="003D7112" w:rsidRPr="00B44511" w:rsidRDefault="00B44511" w:rsidP="00B44511">
    <w:pPr>
      <w:tabs>
        <w:tab w:val="center" w:pos="4680"/>
        <w:tab w:val="right" w:pos="9360"/>
      </w:tabs>
      <w:spacing w:after="0"/>
      <w:rPr>
        <w:rFonts w:cs="Tahoma"/>
        <w:color w:val="0C2344"/>
      </w:rPr>
    </w:pPr>
    <w:r>
      <w:rPr>
        <w:sz w:val="20"/>
      </w:rPr>
      <w:t>Last Reviewed</w:t>
    </w:r>
    <w:r w:rsidRPr="00756918">
      <w:rPr>
        <w:sz w:val="20"/>
      </w:rPr>
      <w:t xml:space="preserve">: </w:t>
    </w:r>
    <w:r w:rsidR="00AC7392">
      <w:rPr>
        <w:sz w:val="20"/>
      </w:rPr>
      <w:t>November 30</w:t>
    </w:r>
    <w:r w:rsidR="002318A7">
      <w:rPr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DA34" w14:textId="77777777" w:rsidR="00774BE2" w:rsidRDefault="00774BE2" w:rsidP="00375145">
      <w:pPr>
        <w:spacing w:after="0" w:line="240" w:lineRule="auto"/>
      </w:pPr>
      <w:r>
        <w:separator/>
      </w:r>
    </w:p>
  </w:footnote>
  <w:footnote w:type="continuationSeparator" w:id="0">
    <w:p w14:paraId="7D501F6E" w14:textId="77777777" w:rsidR="00774BE2" w:rsidRDefault="00774BE2" w:rsidP="0037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83F4" w14:textId="7FA511DA" w:rsidR="003D7112" w:rsidRPr="00ED16A0" w:rsidRDefault="003D7112" w:rsidP="004F1CE1">
    <w:pPr>
      <w:pStyle w:val="Header"/>
      <w:tabs>
        <w:tab w:val="clear" w:pos="4680"/>
        <w:tab w:val="clear" w:pos="9360"/>
        <w:tab w:val="left" w:pos="2893"/>
      </w:tabs>
      <w:jc w:val="right"/>
      <w:rPr>
        <w:rFonts w:asciiTheme="majorHAnsi" w:hAnsiTheme="majorHAnsi" w:cstheme="majorHAnsi"/>
        <w:noProof/>
        <w:lang w:val="en-CA" w:eastAsia="en-CA"/>
      </w:rPr>
    </w:pPr>
    <w:r w:rsidRPr="001943C9">
      <w:rPr>
        <w:noProof/>
      </w:rPr>
      <w:drawing>
        <wp:anchor distT="0" distB="0" distL="114300" distR="114300" simplePos="0" relativeHeight="251659264" behindDoc="0" locked="0" layoutInCell="1" allowOverlap="1" wp14:anchorId="1F81A704" wp14:editId="4BF0F5AE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3C9">
      <w:rPr>
        <w:rFonts w:asciiTheme="majorHAnsi" w:hAnsiTheme="majorHAnsi"/>
      </w:rPr>
      <w:t xml:space="preserve">Working Alone or in Isolation </w:t>
    </w:r>
    <w:r w:rsidR="004F1CE1">
      <w:rPr>
        <w:rFonts w:asciiTheme="majorHAnsi" w:hAnsiTheme="majorHAnsi"/>
      </w:rPr>
      <w:t>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F3"/>
    <w:multiLevelType w:val="hybridMultilevel"/>
    <w:tmpl w:val="FCB66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B93"/>
    <w:multiLevelType w:val="hybridMultilevel"/>
    <w:tmpl w:val="D0A84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D2404"/>
    <w:multiLevelType w:val="hybridMultilevel"/>
    <w:tmpl w:val="EAC401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D4D10"/>
    <w:multiLevelType w:val="hybridMultilevel"/>
    <w:tmpl w:val="59684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433"/>
    <w:multiLevelType w:val="hybridMultilevel"/>
    <w:tmpl w:val="D7E4D7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C1A8D"/>
    <w:multiLevelType w:val="hybridMultilevel"/>
    <w:tmpl w:val="D280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33A7"/>
    <w:multiLevelType w:val="hybridMultilevel"/>
    <w:tmpl w:val="789EC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C0E61"/>
    <w:multiLevelType w:val="hybridMultilevel"/>
    <w:tmpl w:val="94BC6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672F"/>
    <w:multiLevelType w:val="hybridMultilevel"/>
    <w:tmpl w:val="75E8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5B6F2A"/>
    <w:multiLevelType w:val="hybridMultilevel"/>
    <w:tmpl w:val="D280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446"/>
    <w:multiLevelType w:val="hybridMultilevel"/>
    <w:tmpl w:val="07186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5B9D"/>
    <w:multiLevelType w:val="hybridMultilevel"/>
    <w:tmpl w:val="2618B302"/>
    <w:lvl w:ilvl="0" w:tplc="B75E164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2C56"/>
    <w:multiLevelType w:val="hybridMultilevel"/>
    <w:tmpl w:val="59B85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0B0F"/>
    <w:multiLevelType w:val="hybridMultilevel"/>
    <w:tmpl w:val="BF885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43941"/>
    <w:multiLevelType w:val="hybridMultilevel"/>
    <w:tmpl w:val="FFC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5"/>
    <w:rsid w:val="00004BC7"/>
    <w:rsid w:val="00022BED"/>
    <w:rsid w:val="000332D0"/>
    <w:rsid w:val="00095912"/>
    <w:rsid w:val="000C2BCC"/>
    <w:rsid w:val="000E5599"/>
    <w:rsid w:val="000E561A"/>
    <w:rsid w:val="001245A6"/>
    <w:rsid w:val="001261CB"/>
    <w:rsid w:val="001325F1"/>
    <w:rsid w:val="00162002"/>
    <w:rsid w:val="00177C79"/>
    <w:rsid w:val="001E6C3A"/>
    <w:rsid w:val="001F616A"/>
    <w:rsid w:val="001F7990"/>
    <w:rsid w:val="0020546E"/>
    <w:rsid w:val="002068D0"/>
    <w:rsid w:val="002318A7"/>
    <w:rsid w:val="00237189"/>
    <w:rsid w:val="002E7E51"/>
    <w:rsid w:val="00327CCE"/>
    <w:rsid w:val="0034406F"/>
    <w:rsid w:val="003605D4"/>
    <w:rsid w:val="0036684F"/>
    <w:rsid w:val="00367C95"/>
    <w:rsid w:val="00375145"/>
    <w:rsid w:val="003D7112"/>
    <w:rsid w:val="003E7ABE"/>
    <w:rsid w:val="00484563"/>
    <w:rsid w:val="004A0F61"/>
    <w:rsid w:val="004D5361"/>
    <w:rsid w:val="004F1CE1"/>
    <w:rsid w:val="0053330A"/>
    <w:rsid w:val="00560878"/>
    <w:rsid w:val="005A1DF4"/>
    <w:rsid w:val="005A515A"/>
    <w:rsid w:val="005A60CE"/>
    <w:rsid w:val="005D1B89"/>
    <w:rsid w:val="005F0E78"/>
    <w:rsid w:val="006041CC"/>
    <w:rsid w:val="006125DF"/>
    <w:rsid w:val="006532CF"/>
    <w:rsid w:val="00664B04"/>
    <w:rsid w:val="006767F6"/>
    <w:rsid w:val="006A6092"/>
    <w:rsid w:val="006D39FF"/>
    <w:rsid w:val="006E5AA3"/>
    <w:rsid w:val="00712BB0"/>
    <w:rsid w:val="007514B9"/>
    <w:rsid w:val="00774BE2"/>
    <w:rsid w:val="007760D7"/>
    <w:rsid w:val="007A13B7"/>
    <w:rsid w:val="007C55BE"/>
    <w:rsid w:val="007D06A1"/>
    <w:rsid w:val="007E36C2"/>
    <w:rsid w:val="00832692"/>
    <w:rsid w:val="00855CE8"/>
    <w:rsid w:val="00893773"/>
    <w:rsid w:val="008E5C63"/>
    <w:rsid w:val="00930934"/>
    <w:rsid w:val="00935616"/>
    <w:rsid w:val="009370CC"/>
    <w:rsid w:val="009B32D8"/>
    <w:rsid w:val="009C0D29"/>
    <w:rsid w:val="009C78B0"/>
    <w:rsid w:val="00A00C87"/>
    <w:rsid w:val="00A07A91"/>
    <w:rsid w:val="00A44053"/>
    <w:rsid w:val="00A4419F"/>
    <w:rsid w:val="00A51965"/>
    <w:rsid w:val="00A9553C"/>
    <w:rsid w:val="00AA593E"/>
    <w:rsid w:val="00AA634D"/>
    <w:rsid w:val="00AB701A"/>
    <w:rsid w:val="00AC25ED"/>
    <w:rsid w:val="00AC7392"/>
    <w:rsid w:val="00AD08F8"/>
    <w:rsid w:val="00B057A2"/>
    <w:rsid w:val="00B14F1A"/>
    <w:rsid w:val="00B2301B"/>
    <w:rsid w:val="00B44511"/>
    <w:rsid w:val="00B763A1"/>
    <w:rsid w:val="00BB286D"/>
    <w:rsid w:val="00BD0061"/>
    <w:rsid w:val="00C00A00"/>
    <w:rsid w:val="00C04497"/>
    <w:rsid w:val="00C11B35"/>
    <w:rsid w:val="00C179F5"/>
    <w:rsid w:val="00C33C05"/>
    <w:rsid w:val="00C931D1"/>
    <w:rsid w:val="00CA311E"/>
    <w:rsid w:val="00CC19CB"/>
    <w:rsid w:val="00DD5B09"/>
    <w:rsid w:val="00E25080"/>
    <w:rsid w:val="00EA0F8E"/>
    <w:rsid w:val="00ED16A0"/>
    <w:rsid w:val="00F2058A"/>
    <w:rsid w:val="00F726DF"/>
    <w:rsid w:val="00F741B1"/>
    <w:rsid w:val="00F84298"/>
    <w:rsid w:val="00F944AE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F71E4"/>
  <w15:chartTrackingRefBased/>
  <w15:docId w15:val="{89BE018E-A88B-47FF-895D-D65D4A3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45"/>
  </w:style>
  <w:style w:type="paragraph" w:styleId="Footer">
    <w:name w:val="footer"/>
    <w:basedOn w:val="Normal"/>
    <w:link w:val="FooterChar"/>
    <w:uiPriority w:val="99"/>
    <w:unhideWhenUsed/>
    <w:rsid w:val="0037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45"/>
  </w:style>
  <w:style w:type="character" w:styleId="Hyperlink">
    <w:name w:val="Hyperlink"/>
    <w:basedOn w:val="DefaultParagraphFont"/>
    <w:uiPriority w:val="99"/>
    <w:unhideWhenUsed/>
    <w:rsid w:val="003751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145"/>
    <w:pPr>
      <w:ind w:left="720"/>
      <w:contextualSpacing/>
    </w:pPr>
  </w:style>
  <w:style w:type="paragraph" w:customStyle="1" w:styleId="MyNormal">
    <w:name w:val="MyNormal"/>
    <w:rsid w:val="00375145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375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6D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D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DF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D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law-policy/occupational-health-safety/searchable-ohs-regulation/ohs-regulation/part-04-general-conditions" TargetMode="External"/><Relationship Id="rId13" Type="http://schemas.openxmlformats.org/officeDocument/2006/relationships/hyperlink" Target="https://srs.ubc.ca/health-safety/safety-programs/personal-safety/workingalo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rs.ubc.ca/health-safety/safety-programs/personal-safety/workingalo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s.ubc.ca/health-safety/safety-programs/personal-safety/workingalo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716E-4BFA-4925-AAC7-2D81F378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Teela Narsih</dc:creator>
  <cp:keywords/>
  <dc:description/>
  <cp:lastModifiedBy>Narsih, Teela</cp:lastModifiedBy>
  <cp:revision>7</cp:revision>
  <dcterms:created xsi:type="dcterms:W3CDTF">2021-11-03T20:02:00Z</dcterms:created>
  <dcterms:modified xsi:type="dcterms:W3CDTF">2021-11-30T17:11:00Z</dcterms:modified>
</cp:coreProperties>
</file>